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284"/>
          <w:tab w:val="right" w:pos="9639" w:leader="none"/>
        </w:tabs>
        <w:spacing w:before="0" w:after="0"/>
        <w:rPr>
          <w:b/>
          <w:i/>
          <w:i/>
          <w:sz w:val="28"/>
        </w:rPr>
      </w:pPr>
      <w:bookmarkStart w:id="0" w:name="__RefHeading___Toc75341161"/>
      <w:bookmarkEnd w:id="0"/>
      <w:r>
        <w:rPr>
          <w:b/>
          <w:sz w:val="24"/>
        </w:rPr>
        <w:t>3GPP TSG-SA3 Meeting #111</w:t>
      </w:r>
      <w:r>
        <w:rPr>
          <w:b/>
          <w:i/>
          <w:sz w:val="24"/>
        </w:rPr>
        <w:t xml:space="preserve"> </w:t>
      </w:r>
      <w:r>
        <w:rPr>
          <w:b/>
          <w:i/>
          <w:sz w:val="28"/>
        </w:rPr>
        <w:tab/>
        <w:t>S3-233207</w:t>
      </w:r>
    </w:p>
    <w:p>
      <w:pPr>
        <w:pStyle w:val="CRCoverPage"/>
        <w:numPr>
          <w:ilvl w:val="0"/>
          <w:numId w:val="0"/>
        </w:numPr>
        <w:ind w:left="0" w:hanging="0"/>
        <w:outlineLvl w:val="0"/>
        <w:rPr>
          <w:b/>
          <w:bCs/>
          <w:sz w:val="24"/>
        </w:rPr>
      </w:pPr>
      <w:r>
        <w:rPr>
          <w:b/>
          <w:bCs/>
          <w:sz w:val="24"/>
        </w:rPr>
        <w:t>Berlin, Germany, 22 -26 May 2023</w:t>
      </w:r>
    </w:p>
    <w:tbl>
      <w:tblPr>
        <w:tblW w:w="9641"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34"/>
        <w:gridCol w:w="1559"/>
        <w:gridCol w:w="717"/>
        <w:gridCol w:w="1275"/>
        <w:gridCol w:w="710"/>
        <w:gridCol w:w="992"/>
        <w:gridCol w:w="2409"/>
        <w:gridCol w:w="1709"/>
        <w:gridCol w:w="135"/>
      </w:tblGrid>
      <w:tr>
        <w:trPr/>
        <w:tc>
          <w:tcPr>
            <w:tcW w:w="9640" w:type="dxa"/>
            <w:gridSpan w:val="9"/>
            <w:tcBorders>
              <w:top w:val="single" w:sz="4" w:space="0" w:color="000000"/>
              <w:left w:val="single" w:sz="4" w:space="0" w:color="000000"/>
              <w:right w:val="single" w:sz="4" w:space="0" w:color="000000"/>
            </w:tcBorders>
          </w:tcPr>
          <w:p>
            <w:pPr>
              <w:pStyle w:val="CRCoverPage"/>
              <w:widowControl w:val="false"/>
              <w:spacing w:before="0" w:after="0"/>
              <w:jc w:val="right"/>
              <w:rPr>
                <w:i/>
                <w:i/>
              </w:rPr>
            </w:pPr>
            <w:r>
              <w:rPr>
                <w:i/>
                <w:sz w:val="14"/>
              </w:rPr>
              <w:t>CR-Form-v12.1</w:t>
            </w:r>
          </w:p>
        </w:tc>
      </w:tr>
      <w:tr>
        <w:trPr/>
        <w:tc>
          <w:tcPr>
            <w:tcW w:w="9640" w:type="dxa"/>
            <w:gridSpan w:val="9"/>
            <w:tcBorders>
              <w:left w:val="single" w:sz="4" w:space="0" w:color="000000"/>
              <w:right w:val="single" w:sz="4" w:space="0" w:color="000000"/>
            </w:tcBorders>
          </w:tcPr>
          <w:p>
            <w:pPr>
              <w:pStyle w:val="CRCoverPage"/>
              <w:widowControl w:val="false"/>
              <w:spacing w:before="0" w:after="0"/>
              <w:jc w:val="center"/>
              <w:rPr/>
            </w:pPr>
            <w:r>
              <w:rPr>
                <w:b/>
                <w:sz w:val="32"/>
              </w:rPr>
              <w:t>CHANGE REQUEST</w:t>
            </w:r>
          </w:p>
        </w:tc>
      </w:tr>
      <w:tr>
        <w:trPr/>
        <w:tc>
          <w:tcPr>
            <w:tcW w:w="9640" w:type="dxa"/>
            <w:gridSpan w:val="9"/>
            <w:tcBorders>
              <w:left w:val="single" w:sz="4" w:space="0" w:color="000000"/>
              <w:right w:val="single" w:sz="4" w:space="0" w:color="000000"/>
            </w:tcBorders>
          </w:tcPr>
          <w:p>
            <w:pPr>
              <w:pStyle w:val="CRCoverPage"/>
              <w:widowControl w:val="false"/>
              <w:spacing w:before="0" w:after="0"/>
              <w:rPr>
                <w:sz w:val="8"/>
                <w:szCs w:val="8"/>
              </w:rPr>
            </w:pPr>
            <w:r>
              <w:rPr>
                <w:sz w:val="8"/>
                <w:szCs w:val="8"/>
              </w:rPr>
            </w:r>
          </w:p>
        </w:tc>
      </w:tr>
      <w:tr>
        <w:trPr/>
        <w:tc>
          <w:tcPr>
            <w:tcW w:w="134" w:type="dxa"/>
            <w:tcBorders>
              <w:left w:val="single" w:sz="4" w:space="0" w:color="000000"/>
            </w:tcBorders>
          </w:tcPr>
          <w:p>
            <w:pPr>
              <w:pStyle w:val="CRCoverPage"/>
              <w:widowControl w:val="false"/>
              <w:spacing w:before="0" w:after="0"/>
              <w:jc w:val="right"/>
              <w:rPr/>
            </w:pPr>
            <w:r>
              <w:rPr/>
            </w:r>
          </w:p>
        </w:tc>
        <w:tc>
          <w:tcPr>
            <w:tcW w:w="1559" w:type="dxa"/>
            <w:tcBorders/>
            <w:shd w:color="FFFF00" w:fill="auto" w:val="pct30"/>
          </w:tcPr>
          <w:p>
            <w:pPr>
              <w:pStyle w:val="CRCoverPage"/>
              <w:widowControl w:val="false"/>
              <w:spacing w:before="0" w:after="0"/>
              <w:jc w:val="right"/>
              <w:rPr>
                <w:b/>
                <w:sz w:val="28"/>
              </w:rPr>
            </w:pPr>
            <w:r>
              <w:rPr>
                <w:b/>
                <w:sz w:val="28"/>
              </w:rPr>
              <w:t>33.117</w:t>
            </w:r>
          </w:p>
        </w:tc>
        <w:tc>
          <w:tcPr>
            <w:tcW w:w="717" w:type="dxa"/>
            <w:tcBorders/>
          </w:tcPr>
          <w:p>
            <w:pPr>
              <w:pStyle w:val="CRCoverPage"/>
              <w:widowControl w:val="false"/>
              <w:spacing w:before="0" w:after="0"/>
              <w:jc w:val="center"/>
              <w:rPr/>
            </w:pPr>
            <w:r>
              <w:rPr>
                <w:b/>
                <w:sz w:val="28"/>
              </w:rPr>
              <w:t>CR</w:t>
            </w:r>
          </w:p>
        </w:tc>
        <w:tc>
          <w:tcPr>
            <w:tcW w:w="1275" w:type="dxa"/>
            <w:tcBorders/>
            <w:shd w:color="FFFF00" w:fill="auto" w:val="pct30"/>
          </w:tcPr>
          <w:p>
            <w:pPr>
              <w:pStyle w:val="CRCoverPage"/>
              <w:widowControl w:val="false"/>
              <w:spacing w:before="0" w:after="0"/>
              <w:rPr/>
            </w:pPr>
            <w:r>
              <w:rPr>
                <w:b/>
                <w:sz w:val="28"/>
              </w:rPr>
              <w:t>0113</w:t>
            </w:r>
          </w:p>
        </w:tc>
        <w:tc>
          <w:tcPr>
            <w:tcW w:w="710" w:type="dxa"/>
            <w:tcBorders/>
          </w:tcPr>
          <w:p>
            <w:pPr>
              <w:pStyle w:val="CRCoverPage"/>
              <w:widowControl w:val="false"/>
              <w:tabs>
                <w:tab w:val="clear" w:pos="284"/>
                <w:tab w:val="right" w:pos="625" w:leader="none"/>
              </w:tabs>
              <w:spacing w:before="0" w:after="0"/>
              <w:jc w:val="center"/>
              <w:rPr/>
            </w:pPr>
            <w:r>
              <w:rPr>
                <w:b/>
                <w:bCs/>
                <w:sz w:val="28"/>
              </w:rPr>
              <w:t>rev</w:t>
            </w:r>
          </w:p>
        </w:tc>
        <w:tc>
          <w:tcPr>
            <w:tcW w:w="992" w:type="dxa"/>
            <w:tcBorders/>
            <w:shd w:color="FFFF00" w:fill="auto" w:val="pct30"/>
          </w:tcPr>
          <w:p>
            <w:pPr>
              <w:pStyle w:val="CRCoverPage"/>
              <w:widowControl w:val="false"/>
              <w:spacing w:before="0" w:after="0"/>
              <w:jc w:val="center"/>
              <w:rPr>
                <w:b/>
              </w:rPr>
            </w:pPr>
            <w:r>
              <w:rPr>
                <w:b/>
                <w:sz w:val="28"/>
              </w:rPr>
              <w:t>2</w:t>
            </w:r>
          </w:p>
        </w:tc>
        <w:tc>
          <w:tcPr>
            <w:tcW w:w="2409" w:type="dxa"/>
            <w:tcBorders/>
          </w:tcPr>
          <w:p>
            <w:pPr>
              <w:pStyle w:val="CRCoverPage"/>
              <w:widowControl w:val="false"/>
              <w:tabs>
                <w:tab w:val="clear" w:pos="284"/>
                <w:tab w:val="right" w:pos="1825" w:leader="none"/>
              </w:tabs>
              <w:spacing w:before="0" w:after="0"/>
              <w:jc w:val="center"/>
              <w:rPr/>
            </w:pPr>
            <w:r>
              <w:rPr>
                <w:b/>
                <w:sz w:val="28"/>
                <w:szCs w:val="28"/>
              </w:rPr>
              <w:t>Current version:</w:t>
            </w:r>
          </w:p>
        </w:tc>
        <w:tc>
          <w:tcPr>
            <w:tcW w:w="1709" w:type="dxa"/>
            <w:tcBorders/>
            <w:shd w:color="FFFF00" w:fill="auto" w:val="pct30"/>
          </w:tcPr>
          <w:p>
            <w:pPr>
              <w:pStyle w:val="CRCoverPage"/>
              <w:widowControl w:val="false"/>
              <w:spacing w:before="0" w:after="0"/>
              <w:jc w:val="center"/>
              <w:rPr>
                <w:sz w:val="28"/>
              </w:rPr>
            </w:pPr>
            <w:r>
              <w:rPr>
                <w:b/>
                <w:sz w:val="28"/>
              </w:rPr>
              <w:t>17.3.0</w:t>
            </w:r>
          </w:p>
        </w:tc>
        <w:tc>
          <w:tcPr>
            <w:tcW w:w="135" w:type="dxa"/>
            <w:tcBorders>
              <w:right w:val="single" w:sz="4" w:space="0" w:color="000000"/>
            </w:tcBorders>
          </w:tcPr>
          <w:p>
            <w:pPr>
              <w:pStyle w:val="CRCoverPage"/>
              <w:widowControl w:val="false"/>
              <w:spacing w:before="0" w:after="0"/>
              <w:rPr/>
            </w:pPr>
            <w:r>
              <w:rPr/>
            </w:r>
          </w:p>
        </w:tc>
      </w:tr>
      <w:tr>
        <w:trPr/>
        <w:tc>
          <w:tcPr>
            <w:tcW w:w="9640" w:type="dxa"/>
            <w:gridSpan w:val="9"/>
            <w:tcBorders>
              <w:left w:val="single" w:sz="4" w:space="0" w:color="000000"/>
              <w:right w:val="single" w:sz="4" w:space="0" w:color="000000"/>
            </w:tcBorders>
          </w:tcPr>
          <w:p>
            <w:pPr>
              <w:pStyle w:val="CRCoverPage"/>
              <w:widowControl w:val="false"/>
              <w:spacing w:before="0" w:after="0"/>
              <w:rPr/>
            </w:pPr>
            <w:r>
              <w:rPr/>
            </w:r>
          </w:p>
        </w:tc>
      </w:tr>
      <w:tr>
        <w:trPr/>
        <w:tc>
          <w:tcPr>
            <w:tcW w:w="9640" w:type="dxa"/>
            <w:gridSpan w:val="9"/>
            <w:tcBorders>
              <w:top w:val="single" w:sz="4" w:space="0" w:color="000000"/>
            </w:tcBorders>
          </w:tcPr>
          <w:p>
            <w:pPr>
              <w:pStyle w:val="CRCoverPage"/>
              <w:widowControl w:val="false"/>
              <w:spacing w:before="0" w:after="0"/>
              <w:jc w:val="center"/>
              <w:rPr>
                <w:rFonts w:cs="Arial"/>
                <w:i/>
                <w:i/>
              </w:rPr>
            </w:pPr>
            <w:r>
              <w:rPr>
                <w:rFonts w:cs="Arial"/>
                <w:i/>
              </w:rPr>
              <w:t xml:space="preserve">For </w:t>
            </w:r>
            <w:r>
              <w:fldChar w:fldCharType="begin"/>
            </w:r>
            <w:r>
              <w:rPr>
                <w:rStyle w:val="InternetLink"/>
                <w:i/>
                <w:b/>
                <w:rFonts w:cs="Arial"/>
                <w:color w:val="FF0000"/>
              </w:rPr>
              <w:instrText xml:space="preserve"> HYPERLINK "http://www.3gpp.org/3G_Specs/CRs.htm" \l "_blank"</w:instrText>
            </w:r>
            <w:r>
              <w:rPr>
                <w:rStyle w:val="InternetLink"/>
                <w:i/>
                <w:b/>
                <w:rFonts w:cs="Arial"/>
                <w:color w:val="FF0000"/>
              </w:rPr>
              <w:fldChar w:fldCharType="separate"/>
            </w:r>
            <w:r>
              <w:rPr>
                <w:rStyle w:val="InternetLink"/>
                <w:rFonts w:cs="Arial"/>
                <w:b/>
                <w:i/>
                <w:color w:val="FF0000"/>
              </w:rPr>
              <w:t>HELP</w:t>
            </w:r>
            <w:r>
              <w:rPr>
                <w:rStyle w:val="InternetLink"/>
                <w:i/>
                <w:b/>
                <w:rFonts w:cs="Arial"/>
                <w:color w:val="FF0000"/>
              </w:rPr>
              <w:fldChar w:fldCharType="end"/>
            </w:r>
            <w:r>
              <w:rPr>
                <w:rFonts w:cs="Arial"/>
                <w:b/>
                <w:i/>
                <w:color w:val="FF0000"/>
              </w:rPr>
              <w:t xml:space="preserve"> </w:t>
            </w:r>
            <w:r>
              <w:rPr>
                <w:rFonts w:cs="Arial"/>
                <w:i/>
              </w:rPr>
              <w:t xml:space="preserve">on using this form: comprehensive instructions can be found at </w:t>
              <w:br/>
            </w:r>
            <w:hyperlink r:id="rId2" w:tgtFrame="http://www.3gpp.org/Change-Requests">
              <w:r>
                <w:rPr>
                  <w:rStyle w:val="InternetLink"/>
                  <w:rFonts w:cs="Arial"/>
                  <w:i/>
                </w:rPr>
                <w:t>http://www.3gpp.org/Change-Requests</w:t>
              </w:r>
            </w:hyperlink>
            <w:r>
              <w:rPr>
                <w:rFonts w:cs="Arial"/>
                <w:i/>
              </w:rPr>
              <w:t>.</w:t>
            </w:r>
          </w:p>
        </w:tc>
      </w:tr>
      <w:tr>
        <w:trPr/>
        <w:tc>
          <w:tcPr>
            <w:tcW w:w="9640" w:type="dxa"/>
            <w:gridSpan w:val="9"/>
            <w:tcBorders/>
          </w:tcPr>
          <w:p>
            <w:pPr>
              <w:pStyle w:val="CRCoverPage"/>
              <w:widowControl w:val="fals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2830"/>
        <w:gridCol w:w="1422"/>
        <w:gridCol w:w="284"/>
        <w:gridCol w:w="708"/>
        <w:gridCol w:w="284"/>
        <w:gridCol w:w="2134"/>
        <w:gridCol w:w="275"/>
        <w:gridCol w:w="1418"/>
        <w:gridCol w:w="283"/>
      </w:tblGrid>
      <w:tr>
        <w:trPr/>
        <w:tc>
          <w:tcPr>
            <w:tcW w:w="2830" w:type="dxa"/>
            <w:tcBorders/>
          </w:tcPr>
          <w:p>
            <w:pPr>
              <w:pStyle w:val="CRCoverPage"/>
              <w:widowControl w:val="false"/>
              <w:tabs>
                <w:tab w:val="clear" w:pos="284"/>
                <w:tab w:val="right" w:pos="2751" w:leader="none"/>
              </w:tabs>
              <w:spacing w:before="0" w:after="0"/>
              <w:rPr>
                <w:b/>
                <w:i/>
                <w:i/>
              </w:rPr>
            </w:pPr>
            <w:r>
              <w:rPr>
                <w:b/>
                <w:i/>
              </w:rPr>
              <w:t>Proposed change affects:</w:t>
            </w:r>
          </w:p>
        </w:tc>
        <w:tc>
          <w:tcPr>
            <w:tcW w:w="1422" w:type="dxa"/>
            <w:tcBorders/>
          </w:tcPr>
          <w:p>
            <w:pPr>
              <w:pStyle w:val="CRCoverPage"/>
              <w:widowControl w:val="false"/>
              <w:spacing w:before="0" w:after="0"/>
              <w:jc w:val="right"/>
              <w:rPr/>
            </w:pPr>
            <w:r>
              <w:rPr/>
              <w:t>UICC apps</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caps/>
              </w:rPr>
            </w:pPr>
            <w:r>
              <w:rPr>
                <w:b/>
                <w:caps/>
              </w:rPr>
            </w:r>
          </w:p>
        </w:tc>
        <w:tc>
          <w:tcPr>
            <w:tcW w:w="708" w:type="dxa"/>
            <w:tcBorders>
              <w:left w:val="single" w:sz="4" w:space="0" w:color="000000"/>
            </w:tcBorders>
          </w:tcPr>
          <w:p>
            <w:pPr>
              <w:pStyle w:val="CRCoverPage"/>
              <w:widowControl w:val="false"/>
              <w:spacing w:before="0" w:after="0"/>
              <w:jc w:val="right"/>
              <w:rPr>
                <w:u w:val="single"/>
              </w:rPr>
            </w:pPr>
            <w:r>
              <w:rPr/>
              <w:t>ME</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caps/>
              </w:rPr>
            </w:pPr>
            <w:r>
              <w:rPr>
                <w:b/>
                <w:caps/>
              </w:rPr>
            </w:r>
          </w:p>
        </w:tc>
        <w:tc>
          <w:tcPr>
            <w:tcW w:w="2134" w:type="dxa"/>
            <w:tcBorders/>
          </w:tcPr>
          <w:p>
            <w:pPr>
              <w:pStyle w:val="CRCoverPage"/>
              <w:widowControl w:val="false"/>
              <w:spacing w:before="0" w:after="0"/>
              <w:jc w:val="right"/>
              <w:rPr>
                <w:u w:val="single"/>
              </w:rPr>
            </w:pPr>
            <w:r>
              <w:rPr/>
              <w:t>Radio Access Network</w:t>
            </w:r>
          </w:p>
        </w:tc>
        <w:tc>
          <w:tcPr>
            <w:tcW w:w="275"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widowControl w:val="false"/>
              <w:spacing w:before="0" w:after="0"/>
              <w:jc w:val="center"/>
              <w:rPr>
                <w:b/>
                <w:caps/>
              </w:rPr>
            </w:pPr>
            <w:r>
              <w:rPr>
                <w:b/>
                <w:caps/>
              </w:rPr>
              <w:t>X</w:t>
            </w:r>
          </w:p>
        </w:tc>
        <w:tc>
          <w:tcPr>
            <w:tcW w:w="1418" w:type="dxa"/>
            <w:tcBorders/>
          </w:tcPr>
          <w:p>
            <w:pPr>
              <w:pStyle w:val="CRCoverPage"/>
              <w:widowControl w:val="false"/>
              <w:spacing w:before="0" w:after="0"/>
              <w:jc w:val="right"/>
              <w:rPr/>
            </w:pPr>
            <w:r>
              <w:rPr/>
              <w:t>Core Network</w:t>
            </w:r>
          </w:p>
        </w:tc>
        <w:tc>
          <w:tcPr>
            <w:tcW w:w="283"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Cs/>
                <w:caps/>
              </w:rPr>
            </w:pPr>
            <w:r>
              <w:rPr>
                <w:b/>
                <w:bCs/>
                <w:caps/>
              </w:rPr>
              <w:t>x</w:t>
            </w:r>
          </w:p>
        </w:tc>
      </w:tr>
    </w:tbl>
    <w:p>
      <w:pPr>
        <w:pStyle w:val="Normal"/>
        <w:rPr>
          <w:sz w:val="8"/>
          <w:szCs w:val="8"/>
        </w:rPr>
      </w:pPr>
      <w:r>
        <w:rPr>
          <w:sz w:val="8"/>
          <w:szCs w:val="8"/>
        </w:rPr>
      </w:r>
    </w:p>
    <w:tbl>
      <w:tblPr>
        <w:tblW w:w="9640"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843"/>
        <w:gridCol w:w="851"/>
        <w:gridCol w:w="278"/>
        <w:gridCol w:w="290"/>
        <w:gridCol w:w="567"/>
        <w:gridCol w:w="1692"/>
        <w:gridCol w:w="575"/>
        <w:gridCol w:w="143"/>
        <w:gridCol w:w="273"/>
        <w:gridCol w:w="1001"/>
        <w:gridCol w:w="2127"/>
      </w:tblGrid>
      <w:tr>
        <w:trPr/>
        <w:tc>
          <w:tcPr>
            <w:tcW w:w="9640" w:type="dxa"/>
            <w:gridSpan w:val="11"/>
            <w:tcBorders/>
          </w:tcPr>
          <w:p>
            <w:pPr>
              <w:pStyle w:val="CRCoverPage"/>
              <w:widowControl w:val="false"/>
              <w:spacing w:before="0" w:after="0"/>
              <w:rPr>
                <w:sz w:val="8"/>
                <w:szCs w:val="8"/>
              </w:rPr>
            </w:pPr>
            <w:r>
              <w:rPr>
                <w:sz w:val="8"/>
                <w:szCs w:val="8"/>
              </w:rPr>
            </w:r>
          </w:p>
        </w:tc>
      </w:tr>
      <w:tr>
        <w:trPr/>
        <w:tc>
          <w:tcPr>
            <w:tcW w:w="1843" w:type="dxa"/>
            <w:tcBorders>
              <w:top w:val="single" w:sz="4" w:space="0" w:color="000000"/>
              <w:left w:val="single" w:sz="4" w:space="0" w:color="000000"/>
            </w:tcBorders>
          </w:tcPr>
          <w:p>
            <w:pPr>
              <w:pStyle w:val="CRCoverPage"/>
              <w:widowControl w:val="false"/>
              <w:tabs>
                <w:tab w:val="clear" w:pos="284"/>
                <w:tab w:val="right" w:pos="1759" w:leader="none"/>
              </w:tabs>
              <w:spacing w:before="0" w:after="0"/>
              <w:rPr>
                <w:b/>
                <w:i/>
                <w:i/>
              </w:rPr>
            </w:pPr>
            <w:r>
              <w:rPr>
                <w:b/>
                <w:i/>
              </w:rPr>
              <w:t>Title:</w:t>
              <w:tab/>
            </w:r>
          </w:p>
        </w:tc>
        <w:tc>
          <w:tcPr>
            <w:tcW w:w="7797" w:type="dxa"/>
            <w:gridSpan w:val="10"/>
            <w:tcBorders>
              <w:top w:val="single" w:sz="4" w:space="0" w:color="000000"/>
              <w:right w:val="single" w:sz="4" w:space="0" w:color="000000"/>
            </w:tcBorders>
            <w:shd w:color="FFFF00" w:fill="auto" w:val="pct30"/>
          </w:tcPr>
          <w:p>
            <w:pPr>
              <w:pStyle w:val="CRCoverPage"/>
              <w:widowControl w:val="false"/>
              <w:spacing w:before="0" w:after="0"/>
              <w:ind w:left="100" w:hanging="0"/>
              <w:rPr/>
            </w:pPr>
            <w:r>
              <w:rPr/>
              <w:t>Clarification of privilege escalation methods to check for</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Source to WG: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Federal Office for Information Security (BSI)</w:t>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Source to TSG: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S3</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Work item code:</w:t>
            </w:r>
          </w:p>
        </w:tc>
        <w:tc>
          <w:tcPr>
            <w:tcW w:w="3678" w:type="dxa"/>
            <w:gridSpan w:val="5"/>
            <w:tcBorders/>
            <w:shd w:color="FFFF00" w:fill="auto" w:val="pct30"/>
          </w:tcPr>
          <w:p>
            <w:pPr>
              <w:pStyle w:val="CRCoverPage"/>
              <w:widowControl w:val="false"/>
              <w:spacing w:before="0" w:after="0"/>
              <w:ind w:left="100" w:hanging="0"/>
              <w:rPr/>
            </w:pPr>
            <w:r>
              <w:rPr/>
              <w:t>SCAS_5G_Ph2</w:t>
            </w:r>
          </w:p>
        </w:tc>
        <w:tc>
          <w:tcPr>
            <w:tcW w:w="575" w:type="dxa"/>
            <w:tcBorders/>
          </w:tcPr>
          <w:p>
            <w:pPr>
              <w:pStyle w:val="CRCoverPage"/>
              <w:widowControl w:val="false"/>
              <w:spacing w:before="0" w:after="0"/>
              <w:ind w:right="100" w:hanging="0"/>
              <w:rPr/>
            </w:pPr>
            <w:r>
              <w:rPr/>
            </w:r>
          </w:p>
        </w:tc>
        <w:tc>
          <w:tcPr>
            <w:tcW w:w="1417" w:type="dxa"/>
            <w:gridSpan w:val="3"/>
            <w:tcBorders/>
          </w:tcPr>
          <w:p>
            <w:pPr>
              <w:pStyle w:val="CRCoverPage"/>
              <w:widowControl w:val="false"/>
              <w:spacing w:before="0" w:after="0"/>
              <w:jc w:val="right"/>
              <w:rPr/>
            </w:pPr>
            <w:r>
              <w:rPr>
                <w:b/>
                <w:i/>
              </w:rPr>
              <w:t>Date: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2023-05-08</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1986" w:type="dxa"/>
            <w:gridSpan w:val="4"/>
            <w:tcBorders/>
          </w:tcPr>
          <w:p>
            <w:pPr>
              <w:pStyle w:val="CRCoverPage"/>
              <w:widowControl w:val="false"/>
              <w:spacing w:before="0" w:after="0"/>
              <w:rPr>
                <w:sz w:val="8"/>
                <w:szCs w:val="8"/>
              </w:rPr>
            </w:pPr>
            <w:r>
              <w:rPr>
                <w:sz w:val="8"/>
                <w:szCs w:val="8"/>
              </w:rPr>
            </w:r>
          </w:p>
        </w:tc>
        <w:tc>
          <w:tcPr>
            <w:tcW w:w="2267" w:type="dxa"/>
            <w:gridSpan w:val="2"/>
            <w:tcBorders/>
          </w:tcPr>
          <w:p>
            <w:pPr>
              <w:pStyle w:val="CRCoverPage"/>
              <w:widowControl w:val="false"/>
              <w:spacing w:before="0" w:after="0"/>
              <w:rPr>
                <w:sz w:val="8"/>
                <w:szCs w:val="8"/>
              </w:rPr>
            </w:pPr>
            <w:r>
              <w:rPr>
                <w:sz w:val="8"/>
                <w:szCs w:val="8"/>
              </w:rPr>
            </w:r>
          </w:p>
        </w:tc>
        <w:tc>
          <w:tcPr>
            <w:tcW w:w="1417" w:type="dxa"/>
            <w:gridSpan w:val="3"/>
            <w:tcBorders/>
          </w:tcPr>
          <w:p>
            <w:pPr>
              <w:pStyle w:val="CRCoverPage"/>
              <w:widowControl w:val="false"/>
              <w:spacing w:before="0" w:after="0"/>
              <w:rPr>
                <w:sz w:val="8"/>
                <w:szCs w:val="8"/>
              </w:rPr>
            </w:pPr>
            <w:r>
              <w:rPr>
                <w:sz w:val="8"/>
                <w:szCs w:val="8"/>
              </w:rPr>
            </w:r>
          </w:p>
        </w:tc>
        <w:tc>
          <w:tcPr>
            <w:tcW w:w="2127" w:type="dxa"/>
            <w:tcBorders>
              <w:right w:val="single" w:sz="4" w:space="0" w:color="000000"/>
            </w:tcBorders>
          </w:tcPr>
          <w:p>
            <w:pPr>
              <w:pStyle w:val="CRCoverPage"/>
              <w:widowControl w:val="false"/>
              <w:spacing w:before="0" w:after="0"/>
              <w:rPr>
                <w:sz w:val="8"/>
                <w:szCs w:val="8"/>
              </w:rPr>
            </w:pPr>
            <w:r>
              <w:rPr>
                <w:sz w:val="8"/>
                <w:szCs w:val="8"/>
              </w:rPr>
            </w:r>
          </w:p>
        </w:tc>
      </w:tr>
      <w:tr>
        <w:trPr>
          <w:cantSplit w:val="true"/>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Category:</w:t>
            </w:r>
          </w:p>
        </w:tc>
        <w:tc>
          <w:tcPr>
            <w:tcW w:w="851" w:type="dxa"/>
            <w:tcBorders/>
            <w:shd w:color="FFFF00" w:fill="auto" w:val="pct30"/>
          </w:tcPr>
          <w:p>
            <w:pPr>
              <w:pStyle w:val="CRCoverPage"/>
              <w:widowControl w:val="false"/>
              <w:spacing w:before="0" w:after="0"/>
              <w:ind w:left="100" w:right="-609" w:hanging="0"/>
              <w:rPr>
                <w:b/>
              </w:rPr>
            </w:pPr>
            <w:r>
              <w:rPr/>
              <w:t>F</w:t>
            </w:r>
          </w:p>
        </w:tc>
        <w:tc>
          <w:tcPr>
            <w:tcW w:w="3402" w:type="dxa"/>
            <w:gridSpan w:val="5"/>
            <w:tcBorders/>
          </w:tcPr>
          <w:p>
            <w:pPr>
              <w:pStyle w:val="CRCoverPage"/>
              <w:widowControl w:val="false"/>
              <w:spacing w:before="0" w:after="0"/>
              <w:rPr/>
            </w:pPr>
            <w:r>
              <w:rPr/>
            </w:r>
          </w:p>
        </w:tc>
        <w:tc>
          <w:tcPr>
            <w:tcW w:w="1417" w:type="dxa"/>
            <w:gridSpan w:val="3"/>
            <w:tcBorders/>
          </w:tcPr>
          <w:p>
            <w:pPr>
              <w:pStyle w:val="CRCoverPage"/>
              <w:widowControl w:val="false"/>
              <w:spacing w:before="0" w:after="0"/>
              <w:jc w:val="right"/>
              <w:rPr>
                <w:b/>
                <w:i/>
                <w:i/>
              </w:rPr>
            </w:pPr>
            <w:r>
              <w:rPr>
                <w:b/>
                <w:i/>
              </w:rPr>
              <w:t>Release: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Rel-18</w:t>
            </w:r>
          </w:p>
        </w:tc>
      </w:tr>
      <w:tr>
        <w:trPr/>
        <w:tc>
          <w:tcPr>
            <w:tcW w:w="1843" w:type="dxa"/>
            <w:tcBorders>
              <w:left w:val="single" w:sz="4" w:space="0" w:color="000000"/>
              <w:bottom w:val="single" w:sz="4" w:space="0" w:color="000000"/>
            </w:tcBorders>
          </w:tcPr>
          <w:p>
            <w:pPr>
              <w:pStyle w:val="CRCoverPage"/>
              <w:widowControl w:val="false"/>
              <w:spacing w:before="0" w:after="0"/>
              <w:rPr>
                <w:b/>
                <w:i/>
                <w:i/>
              </w:rPr>
            </w:pPr>
            <w:r>
              <w:rPr>
                <w:b/>
                <w:i/>
              </w:rPr>
            </w:r>
          </w:p>
        </w:tc>
        <w:tc>
          <w:tcPr>
            <w:tcW w:w="4669" w:type="dxa"/>
            <w:gridSpan w:val="8"/>
            <w:tcBorders>
              <w:bottom w:val="single" w:sz="4" w:space="0" w:color="000000"/>
            </w:tcBorders>
          </w:tcPr>
          <w:p>
            <w:pPr>
              <w:pStyle w:val="CRCoverPage"/>
              <w:widowControl w:val="false"/>
              <w:spacing w:before="0" w:after="0"/>
              <w:ind w:left="383" w:hanging="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val="false"/>
              <w:spacing w:before="0" w:after="120"/>
              <w:rPr/>
            </w:pPr>
            <w:r>
              <w:rPr>
                <w:sz w:val="18"/>
              </w:rPr>
              <w:t>Detailed explanations of the above categories can</w:t>
              <w:br/>
              <w:t xml:space="preserve">be found in 3GPP </w:t>
            </w:r>
            <w:hyperlink r:id="rId3" w:tgtFrame="http://www.3gpp.org/ftp/Specs/html-info/21900.htm">
              <w:r>
                <w:rPr>
                  <w:rStyle w:val="InternetLink"/>
                  <w:sz w:val="18"/>
                </w:rPr>
                <w:t>TR 21.900</w:t>
              </w:r>
            </w:hyperlink>
            <w:r>
              <w:rPr>
                <w:sz w:val="18"/>
              </w:rPr>
              <w:t>.</w:t>
            </w:r>
          </w:p>
        </w:tc>
        <w:tc>
          <w:tcPr>
            <w:tcW w:w="3128" w:type="dxa"/>
            <w:gridSpan w:val="2"/>
            <w:tcBorders>
              <w:bottom w:val="single" w:sz="4" w:space="0" w:color="000000"/>
              <w:right w:val="single" w:sz="4" w:space="0" w:color="000000"/>
            </w:tcBorders>
          </w:tcPr>
          <w:p>
            <w:pPr>
              <w:pStyle w:val="CRCoverPage"/>
              <w:widowControl w:val="false"/>
              <w:tabs>
                <w:tab w:val="clear" w:pos="284"/>
                <w:tab w:val="left" w:pos="950" w:leader="none"/>
              </w:tabs>
              <w:spacing w:before="0" w:after="0"/>
              <w:ind w:left="241" w:hanging="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Rel-15</w:t>
              <w:tab/>
              <w:t>(Release 15)</w:t>
              <w:br/>
              <w:t>Rel-16</w:t>
              <w:tab/>
              <w:t>(Release 16)</w:t>
              <w:br/>
              <w:t>Rel-17</w:t>
              <w:tab/>
              <w:t>(Release 17)</w:t>
              <w:br/>
              <w:t>Rel-18</w:t>
              <w:tab/>
              <w:t>(Release 18)</w:t>
            </w:r>
          </w:p>
        </w:tc>
      </w:tr>
      <w:tr>
        <w:trPr/>
        <w:tc>
          <w:tcPr>
            <w:tcW w:w="1843" w:type="dxa"/>
            <w:tcBorders/>
          </w:tcPr>
          <w:p>
            <w:pPr>
              <w:pStyle w:val="CRCoverPage"/>
              <w:widowControl w:val="false"/>
              <w:spacing w:before="0" w:after="0"/>
              <w:rPr>
                <w:b/>
                <w:i/>
                <w:i/>
                <w:sz w:val="8"/>
                <w:szCs w:val="8"/>
              </w:rPr>
            </w:pPr>
            <w:r>
              <w:rPr>
                <w:b/>
                <w:i/>
                <w:sz w:val="8"/>
                <w:szCs w:val="8"/>
              </w:rPr>
            </w:r>
          </w:p>
        </w:tc>
        <w:tc>
          <w:tcPr>
            <w:tcW w:w="7797" w:type="dxa"/>
            <w:gridSpan w:val="10"/>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i/>
                <w:i/>
              </w:rPr>
            </w:pPr>
            <w:r>
              <w:rPr>
                <w:b/>
                <w:i/>
              </w:rPr>
              <w:t>Reason for change:</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t>This SCAS test checks for privilege escalation methods that need to be strictly limited in number and functionality as well as documented by the vendor.</w:t>
            </w:r>
          </w:p>
          <w:p>
            <w:pPr>
              <w:pStyle w:val="CRCoverPage"/>
              <w:widowControl w:val="false"/>
              <w:spacing w:before="0" w:after="0"/>
              <w:ind w:left="100" w:hanging="0"/>
              <w:rPr/>
            </w:pPr>
            <w:r>
              <w:rPr/>
              <w:t>Two main methods in UNIX/Linux based systems are file system SUID/SGID permissions and process/thread capabilities. To highlight their importance for security and guide the tester to their checking, capabilities should be explicitly named as examples for privilege escalation methods.</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t>Summary of change:</w:t>
            </w:r>
          </w:p>
        </w:tc>
        <w:tc>
          <w:tcPr>
            <w:tcW w:w="6946" w:type="dxa"/>
            <w:gridSpan w:val="9"/>
            <w:tcBorders>
              <w:right w:val="single" w:sz="4" w:space="0" w:color="000000"/>
            </w:tcBorders>
            <w:shd w:color="FFFF00" w:fill="auto" w:val="pct30"/>
          </w:tcPr>
          <w:p>
            <w:pPr>
              <w:pStyle w:val="CRCoverPage"/>
              <w:widowControl w:val="false"/>
              <w:spacing w:before="0" w:after="0"/>
              <w:ind w:left="100" w:hanging="0"/>
              <w:rPr/>
            </w:pPr>
            <w:r>
              <w:rPr/>
              <w:t>Add check of capabilities as additional example in pre-conditions.</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Consequences if not approved:</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t>The tester could miss the checking of capabilities which would lead to privilege escalation methods not being checked.</w:t>
            </w:r>
          </w:p>
        </w:tc>
      </w:tr>
      <w:tr>
        <w:trPr/>
        <w:tc>
          <w:tcPr>
            <w:tcW w:w="2694" w:type="dxa"/>
            <w:gridSpan w:val="2"/>
            <w:tcBorders/>
          </w:tcPr>
          <w:p>
            <w:pPr>
              <w:pStyle w:val="CRCoverPage"/>
              <w:widowControl w:val="false"/>
              <w:spacing w:before="0" w:after="0"/>
              <w:rPr>
                <w:b/>
                <w:i/>
                <w:i/>
                <w:sz w:val="8"/>
                <w:szCs w:val="8"/>
              </w:rPr>
            </w:pPr>
            <w:r>
              <w:rPr>
                <w:b/>
                <w:i/>
                <w:sz w:val="8"/>
                <w:szCs w:val="8"/>
              </w:rPr>
            </w:r>
          </w:p>
        </w:tc>
        <w:tc>
          <w:tcPr>
            <w:tcW w:w="6946" w:type="dxa"/>
            <w:gridSpan w:val="9"/>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i/>
                <w:i/>
              </w:rPr>
            </w:pPr>
            <w:r>
              <w:rPr>
                <w:b/>
                <w:i/>
              </w:rPr>
              <w:t>Clauses affected:</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t>4.2.4.1.2.1</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r>
          </w:p>
        </w:tc>
        <w:tc>
          <w:tcPr>
            <w:tcW w:w="278" w:type="dxa"/>
            <w:tcBorders>
              <w:top w:val="single" w:sz="4" w:space="0" w:color="000000"/>
              <w:left w:val="single" w:sz="4" w:space="0" w:color="000000"/>
              <w:bottom w:val="single" w:sz="4" w:space="0" w:color="000000"/>
            </w:tcBorders>
          </w:tcPr>
          <w:p>
            <w:pPr>
              <w:pStyle w:val="CRCoverPage"/>
              <w:widowControl w:val="false"/>
              <w:spacing w:before="0" w:after="0"/>
              <w:jc w:val="center"/>
              <w:rPr>
                <w:b/>
                <w:caps/>
              </w:rPr>
            </w:pPr>
            <w:r>
              <w:rPr>
                <w:b/>
                <w:caps/>
              </w:rPr>
              <w:t>Y</w:t>
            </w:r>
          </w:p>
        </w:tc>
        <w:tc>
          <w:tcPr>
            <w:tcW w:w="290" w:type="dxa"/>
            <w:tcBorders>
              <w:top w:val="single" w:sz="4" w:space="0" w:color="000000"/>
              <w:left w:val="single" w:sz="4" w:space="0" w:color="000000"/>
              <w:bottom w:val="single" w:sz="4" w:space="0" w:color="000000"/>
              <w:right w:val="single" w:sz="4" w:space="0" w:color="000000"/>
            </w:tcBorders>
            <w:shd w:color="FFFF00" w:fill="auto" w:val="clear"/>
          </w:tcPr>
          <w:p>
            <w:pPr>
              <w:pStyle w:val="CRCoverPage"/>
              <w:widowControl w:val="false"/>
              <w:spacing w:before="0" w:after="0"/>
              <w:jc w:val="center"/>
              <w:rPr>
                <w:b/>
                <w:caps/>
              </w:rPr>
            </w:pPr>
            <w:r>
              <w:rPr>
                <w:b/>
                <w:caps/>
              </w:rPr>
              <w:t>N</w:t>
            </w:r>
          </w:p>
        </w:tc>
        <w:tc>
          <w:tcPr>
            <w:tcW w:w="2977" w:type="dxa"/>
            <w:gridSpan w:val="4"/>
            <w:tcBorders/>
          </w:tcPr>
          <w:p>
            <w:pPr>
              <w:pStyle w:val="CRCoverPage"/>
              <w:widowControl w:val="false"/>
              <w:tabs>
                <w:tab w:val="clear" w:pos="284"/>
                <w:tab w:val="right" w:pos="2893" w:leader="none"/>
              </w:tabs>
              <w:spacing w:before="0" w:after="0"/>
              <w:rPr/>
            </w:pPr>
            <w:r>
              <w:rPr/>
            </w:r>
          </w:p>
        </w:tc>
        <w:tc>
          <w:tcPr>
            <w:tcW w:w="3401" w:type="dxa"/>
            <w:gridSpan w:val="3"/>
            <w:tcBorders>
              <w:right w:val="single" w:sz="4" w:space="0" w:color="000000"/>
            </w:tcBorders>
            <w:shd w:color="FFFF00" w:fill="auto" w:val="clear"/>
          </w:tcPr>
          <w:p>
            <w:pPr>
              <w:pStyle w:val="CRCoverPage"/>
              <w:widowControl w:val="false"/>
              <w:spacing w:before="0" w:after="0"/>
              <w:ind w:left="99" w:hanging="0"/>
              <w:rPr/>
            </w:pPr>
            <w:r>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t>Other specs</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tabs>
                <w:tab w:val="clear" w:pos="284"/>
                <w:tab w:val="right" w:pos="2893" w:leader="none"/>
              </w:tabs>
              <w:spacing w:before="0" w:after="0"/>
              <w:rPr/>
            </w:pPr>
            <w:r>
              <w:rPr/>
              <w:t xml:space="preserve"> </w:t>
            </w:r>
            <w:r>
              <w:rPr/>
              <w:t>Other core specifications</w:t>
              <w:tab/>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t>affected:</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spacing w:before="0" w:after="0"/>
              <w:rPr/>
            </w:pPr>
            <w:r>
              <w:rPr/>
              <w:t xml:space="preserve"> </w:t>
            </w:r>
            <w:r>
              <w:rPr/>
              <w:t>Test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t>(show related CRs)</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spacing w:before="0" w:after="0"/>
              <w:rPr/>
            </w:pPr>
            <w:r>
              <w:rPr/>
              <w:t xml:space="preserve"> </w:t>
            </w:r>
            <w:r>
              <w:rPr/>
              <w:t>O&amp;M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r>
          </w:p>
        </w:tc>
        <w:tc>
          <w:tcPr>
            <w:tcW w:w="6946" w:type="dxa"/>
            <w:gridSpan w:val="9"/>
            <w:tcBorders>
              <w:right w:val="single" w:sz="4" w:space="0" w:color="000000"/>
            </w:tcBorders>
          </w:tcPr>
          <w:p>
            <w:pPr>
              <w:pStyle w:val="CRCoverPage"/>
              <w:widowControl w:val="false"/>
              <w:spacing w:before="0" w:after="0"/>
              <w:rPr/>
            </w:pPr>
            <w:r>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Other comments:</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r>
          </w:p>
        </w:tc>
      </w:tr>
      <w:tr>
        <w:trPr/>
        <w:tc>
          <w:tcPr>
            <w:tcW w:w="2694" w:type="dxa"/>
            <w:gridSpan w:val="2"/>
            <w:tcBorders>
              <w:top w:val="single" w:sz="4" w:space="0" w:color="000000"/>
              <w:bottom w:val="single" w:sz="4" w:space="0" w:color="000000"/>
            </w:tcBorders>
          </w:tcPr>
          <w:p>
            <w:pPr>
              <w:pStyle w:val="CRCoverPage"/>
              <w:widowControl w:val="false"/>
              <w:tabs>
                <w:tab w:val="clear" w:pos="284"/>
                <w:tab w:val="right" w:pos="2184" w:leader="none"/>
              </w:tabs>
              <w:spacing w:before="0" w:after="0"/>
              <w:rPr>
                <w:b/>
                <w:i/>
                <w:i/>
                <w:sz w:val="8"/>
                <w:szCs w:val="8"/>
              </w:rPr>
            </w:pPr>
            <w:r>
              <w:rPr>
                <w:b/>
                <w:i/>
                <w:sz w:val="8"/>
                <w:szCs w:val="8"/>
              </w:rPr>
            </w:r>
          </w:p>
        </w:tc>
        <w:tc>
          <w:tcPr>
            <w:tcW w:w="6946" w:type="dxa"/>
            <w:gridSpan w:val="9"/>
            <w:tcBorders>
              <w:top w:val="single" w:sz="4" w:space="0" w:color="000000"/>
              <w:bottom w:val="single" w:sz="4" w:space="0" w:color="000000"/>
            </w:tcBorders>
            <w:shd w:color="FFFFFF" w:fill="auto" w:val="solid"/>
          </w:tcPr>
          <w:p>
            <w:pPr>
              <w:pStyle w:val="CRCoverPage"/>
              <w:widowControl w:val="false"/>
              <w:spacing w:before="0" w:after="0"/>
              <w:ind w:left="100" w:hanging="0"/>
              <w:rPr>
                <w:sz w:val="8"/>
                <w:szCs w:val="8"/>
              </w:rPr>
            </w:pPr>
            <w:r>
              <w:rPr>
                <w:sz w:val="8"/>
                <w:szCs w:val="8"/>
              </w:rPr>
            </w:r>
          </w:p>
        </w:tc>
      </w:tr>
      <w:tr>
        <w:trPr/>
        <w:tc>
          <w:tcPr>
            <w:tcW w:w="2694" w:type="dxa"/>
            <w:gridSpan w:val="2"/>
            <w:tcBorders>
              <w:top w:val="single" w:sz="4" w:space="0" w:color="000000"/>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This CR's revision history:</w:t>
            </w:r>
          </w:p>
        </w:tc>
        <w:tc>
          <w:tcPr>
            <w:tcW w:w="6946" w:type="dxa"/>
            <w:gridSpan w:val="9"/>
            <w:tcBorders>
              <w:top w:val="single" w:sz="4" w:space="0" w:color="000000"/>
              <w:bottom w:val="single" w:sz="4" w:space="0" w:color="000000"/>
              <w:right w:val="single" w:sz="4" w:space="0" w:color="000000"/>
            </w:tcBorders>
            <w:shd w:color="FFFF00" w:fill="auto" w:val="pct30"/>
          </w:tcPr>
          <w:p>
            <w:pPr>
              <w:pStyle w:val="CRCoverPage"/>
              <w:widowControl w:val="false"/>
              <w:spacing w:before="0" w:after="0"/>
              <w:ind w:left="100" w:hanging="0"/>
              <w:rPr/>
            </w:pPr>
            <w:r>
              <w:rPr/>
            </w:r>
          </w:p>
        </w:tc>
      </w:tr>
    </w:tbl>
    <w:p>
      <w:pPr>
        <w:pStyle w:val="Normal"/>
        <w:jc w:val="center"/>
        <w:rPr>
          <w:color w:val="FF0000"/>
          <w:sz w:val="28"/>
        </w:rPr>
      </w:pPr>
      <w:r>
        <w:rPr>
          <w:color w:val="FF0000"/>
          <w:sz w:val="28"/>
        </w:rPr>
      </w:r>
    </w:p>
    <w:p>
      <w:pPr>
        <w:pStyle w:val="Normal"/>
        <w:jc w:val="center"/>
        <w:rPr>
          <w:color w:val="FF0000"/>
          <w:sz w:val="28"/>
        </w:rPr>
      </w:pPr>
      <w:r>
        <w:rPr>
          <w:color w:val="FF0000"/>
          <w:sz w:val="28"/>
        </w:rPr>
      </w:r>
    </w:p>
    <w:p>
      <w:pPr>
        <w:pStyle w:val="Normal"/>
        <w:jc w:val="center"/>
        <w:rPr>
          <w:color w:val="FF0000"/>
          <w:sz w:val="28"/>
        </w:rPr>
      </w:pPr>
      <w:r>
        <w:rPr>
          <w:color w:val="FF0000"/>
          <w:sz w:val="28"/>
        </w:rPr>
      </w:r>
    </w:p>
    <w:p>
      <w:pPr>
        <w:pStyle w:val="Normal"/>
        <w:jc w:val="center"/>
        <w:rPr>
          <w:color w:val="FF0000"/>
          <w:sz w:val="28"/>
        </w:rPr>
      </w:pPr>
      <w:r>
        <w:rPr>
          <w:color w:val="FF0000"/>
          <w:sz w:val="28"/>
        </w:rPr>
      </w:r>
    </w:p>
    <w:p>
      <w:pPr>
        <w:pStyle w:val="Normal"/>
        <w:jc w:val="center"/>
        <w:rPr>
          <w:color w:val="FF0000"/>
          <w:sz w:val="28"/>
        </w:rPr>
      </w:pPr>
      <w:r>
        <w:rPr>
          <w:color w:val="FF0000"/>
          <w:sz w:val="28"/>
        </w:rPr>
        <w:t>********** START OF 1</w:t>
      </w:r>
      <w:r>
        <w:rPr>
          <w:color w:val="FF0000"/>
          <w:sz w:val="28"/>
          <w:vertAlign w:val="superscript"/>
        </w:rPr>
        <w:t>st</w:t>
      </w:r>
      <w:r>
        <w:rPr>
          <w:color w:val="FF0000"/>
          <w:sz w:val="28"/>
        </w:rPr>
        <w:t xml:space="preserve"> CHANGE **********</w:t>
      </w:r>
    </w:p>
    <w:p>
      <w:pPr>
        <w:pStyle w:val="Normal"/>
        <w:keepNext w:val="true"/>
        <w:keepLines/>
        <w:overflowPunct w:val="false"/>
        <w:spacing w:before="120" w:after="180"/>
        <w:ind w:left="1985" w:hanging="1985"/>
        <w:textAlignment w:val="baseline"/>
        <w:rPr>
          <w:rFonts w:ascii="Arial" w:hAnsi="Arial" w:eastAsia="MS Mincho"/>
        </w:rPr>
      </w:pPr>
      <w:r>
        <w:rPr>
          <w:rFonts w:eastAsia="MS Mincho" w:ascii="Arial" w:hAnsi="Arial"/>
        </w:rPr>
        <w:t>4.2.4.1.2.1</w:t>
        <w:tab/>
        <w:t>Authenticated Privilege Escalation only</w:t>
      </w:r>
    </w:p>
    <w:p>
      <w:pPr>
        <w:pStyle w:val="Normal"/>
        <w:overflowPunct w:val="false"/>
        <w:textAlignment w:val="baseline"/>
        <w:rPr>
          <w:rFonts w:eastAsia="MS Mincho"/>
        </w:rPr>
      </w:pPr>
      <w:r>
        <w:rPr>
          <w:rFonts w:eastAsia="MS Mincho"/>
          <w:i/>
        </w:rPr>
        <w:t>Requirement Name</w:t>
      </w:r>
      <w:r>
        <w:rPr>
          <w:rFonts w:eastAsia="MS Mincho"/>
        </w:rPr>
        <w:t>: There shall not be a privilege escalation method in interactive sessions (CLI or GUI) which allows a user to gain administrator/root privileges from another user account without re-authentication.</w:t>
      </w:r>
    </w:p>
    <w:p>
      <w:pPr>
        <w:pStyle w:val="Normal"/>
        <w:keepNext w:val="true"/>
        <w:overflowPunct w:val="false"/>
        <w:textAlignment w:val="baseline"/>
        <w:rPr>
          <w:rFonts w:eastAsia="MS Mincho"/>
        </w:rPr>
      </w:pPr>
      <w:r>
        <w:rPr>
          <w:rFonts w:eastAsia="MS Mincho"/>
          <w:i/>
        </w:rPr>
        <w:t>Requirement Description</w:t>
      </w:r>
      <w:r>
        <w:rPr>
          <w:rFonts w:eastAsia="MS Mincho"/>
        </w:rPr>
        <w:t xml:space="preserve">: </w:t>
      </w:r>
    </w:p>
    <w:p>
      <w:pPr>
        <w:pStyle w:val="Normal"/>
        <w:keepNext w:val="true"/>
        <w:keepLines/>
        <w:overflowPunct w:val="false"/>
        <w:textAlignment w:val="baseline"/>
        <w:rPr>
          <w:rFonts w:eastAsia="MS Mincho"/>
        </w:rPr>
      </w:pPr>
      <w:r>
        <w:rPr>
          <w:rFonts w:eastAsia="MS Mincho"/>
        </w:rPr>
        <w:t>There shall not be a privilege escalation method in interactive sessions (CLI or GUI) which allows a user to gain administrator/root privileges from another user account without re-authentication. Implementation example: Disable insecure privilege escalation methods so that users are required to (re-)login directly into the account with the required permissions.</w:t>
      </w:r>
    </w:p>
    <w:p>
      <w:pPr>
        <w:pStyle w:val="Normal"/>
        <w:overflowPunct w:val="false"/>
        <w:textAlignment w:val="baseline"/>
        <w:rPr>
          <w:rFonts w:eastAsia="MS Mincho"/>
        </w:rPr>
      </w:pPr>
      <w:r>
        <w:rPr>
          <w:rFonts w:eastAsia="MS Mincho"/>
          <w:i/>
        </w:rPr>
        <w:t>Test Case</w:t>
      </w:r>
      <w:r>
        <w:rPr>
          <w:rFonts w:eastAsia="MS Mincho"/>
        </w:rPr>
        <w:t xml:space="preserve">: </w:t>
      </w:r>
    </w:p>
    <w:p>
      <w:pPr>
        <w:pStyle w:val="Normal"/>
        <w:overflowPunct w:val="false"/>
        <w:textAlignment w:val="baseline"/>
        <w:rPr>
          <w:rFonts w:eastAsia="MS Mincho"/>
        </w:rPr>
      </w:pPr>
      <w:r>
        <w:rPr>
          <w:rFonts w:eastAsia="MS Mincho"/>
          <w:b/>
        </w:rPr>
        <w:t>Test Name</w:t>
      </w:r>
      <w:r>
        <w:rPr>
          <w:rFonts w:eastAsia="MS Mincho"/>
        </w:rPr>
        <w:t>: TC_</w:t>
      </w:r>
      <w:r>
        <w:rPr>
          <w:rFonts w:eastAsia="MS Mincho"/>
          <w:lang w:eastAsia="zh-CN"/>
        </w:rPr>
        <w:t>OS_PRIVILEGE</w:t>
      </w:r>
    </w:p>
    <w:p>
      <w:pPr>
        <w:pStyle w:val="Normal"/>
        <w:keepNext w:val="true"/>
        <w:keepLines/>
        <w:overflowPunct w:val="false"/>
        <w:spacing w:before="180" w:after="180"/>
        <w:textAlignment w:val="baseline"/>
        <w:rPr>
          <w:rFonts w:eastAsia="MS Mincho"/>
          <w:b/>
          <w:lang w:eastAsia="zh-CN"/>
        </w:rPr>
      </w:pPr>
      <w:r>
        <w:rPr>
          <w:rFonts w:eastAsia="MS Mincho"/>
          <w:b/>
          <w:lang w:eastAsia="zh-CN"/>
        </w:rPr>
        <w:t>Purpose:</w:t>
      </w:r>
    </w:p>
    <w:p>
      <w:pPr>
        <w:pStyle w:val="Normal"/>
        <w:overflowPunct w:val="false"/>
        <w:textAlignment w:val="baseline"/>
        <w:rPr>
          <w:rFonts w:eastAsia="MS Mincho"/>
        </w:rPr>
      </w:pPr>
      <w:r>
        <w:rPr>
          <w:rFonts w:eastAsia="MS Mincho"/>
        </w:rPr>
        <w:t xml:space="preserve">To ensure that privileged operating </w:t>
      </w:r>
      <w:r>
        <w:rPr>
          <w:rFonts w:eastAsia="MS Mincho"/>
          <w:lang w:eastAsia="zh-CN"/>
        </w:rPr>
        <w:t>system functions shall not be used without successful authentication and authorization, and that violations of this requirement are documented and strictly limited in number and functionality</w:t>
      </w:r>
      <w:r>
        <w:rPr>
          <w:rFonts w:eastAsia="MS Mincho"/>
        </w:rPr>
        <w:t>.</w:t>
      </w:r>
    </w:p>
    <w:p>
      <w:pPr>
        <w:pStyle w:val="Normal"/>
        <w:keepNext w:val="true"/>
        <w:keepLines/>
        <w:overflowPunct w:val="false"/>
        <w:spacing w:before="180" w:after="180"/>
        <w:textAlignment w:val="baseline"/>
        <w:rPr>
          <w:rFonts w:eastAsia="MS Mincho"/>
          <w:b/>
          <w:lang w:eastAsia="zh-CN"/>
        </w:rPr>
      </w:pPr>
      <w:r>
        <w:rPr>
          <w:rFonts w:eastAsia="MS Mincho"/>
          <w:b/>
          <w:lang w:eastAsia="zh-CN"/>
        </w:rPr>
        <w:t>Procedure and execution steps:</w:t>
      </w:r>
    </w:p>
    <w:p>
      <w:pPr>
        <w:pStyle w:val="Normal"/>
        <w:keepNext w:val="true"/>
        <w:keepLines/>
        <w:overflowPunct w:val="false"/>
        <w:spacing w:before="180" w:after="180"/>
        <w:textAlignment w:val="baseline"/>
        <w:rPr>
          <w:rFonts w:eastAsia="MS Mincho"/>
          <w:b/>
          <w:lang w:eastAsia="zh-CN"/>
        </w:rPr>
      </w:pPr>
      <w:r>
        <w:rPr>
          <w:rFonts w:eastAsia="MS Mincho"/>
          <w:b/>
          <w:lang w:eastAsia="zh-CN"/>
        </w:rPr>
        <w:t>Pre-Conditions:</w:t>
      </w:r>
    </w:p>
    <w:p>
      <w:pPr>
        <w:pStyle w:val="Normal"/>
        <w:overflowPunct w:val="false"/>
        <w:ind w:left="284" w:hanging="284"/>
        <w:textAlignment w:val="baseline"/>
        <w:rPr>
          <w:rFonts w:eastAsia="MS Mincho"/>
          <w:lang w:eastAsia="zh-CN"/>
        </w:rPr>
      </w:pPr>
      <w:r>
        <w:rPr>
          <w:rFonts w:eastAsia="MS Mincho"/>
          <w:lang w:eastAsia="zh-CN"/>
        </w:rPr>
        <w:t>1.</w:t>
        <w:tab/>
        <w:t>The manufacturer shall provide documentation of the operating system(s) used in the network product.</w:t>
      </w:r>
    </w:p>
    <w:p>
      <w:pPr>
        <w:pStyle w:val="Normal"/>
        <w:overflowPunct w:val="false"/>
        <w:ind w:left="284" w:hanging="284"/>
        <w:textAlignment w:val="baseline"/>
        <w:rPr>
          <w:rFonts w:eastAsia="MS Mincho"/>
          <w:lang w:eastAsia="zh-CN"/>
        </w:rPr>
      </w:pPr>
      <w:r>
        <w:rPr>
          <w:rFonts w:eastAsia="MS Mincho"/>
          <w:lang w:eastAsia="zh-CN"/>
        </w:rPr>
        <w:t>2.</w:t>
        <w:tab/>
        <w:t>The manufacturer shall supply a list "A" of operating system functions which a system user can use to explicitly gain higher privileges, and how these functions are configured. Unix</w:t>
      </w:r>
      <w:r>
        <w:rPr>
          <w:rFonts w:eastAsia="MS Mincho"/>
        </w:rPr>
        <w:t>®</w:t>
      </w:r>
      <w:r>
        <w:rPr>
          <w:rFonts w:eastAsia="MS Mincho"/>
          <w:lang w:eastAsia="zh-CN"/>
        </w:rPr>
        <w:t xml:space="preserve"> example: sudo command and its configuration file /etc/sudoers</w:t>
      </w:r>
      <w:ins w:id="0" w:author="CR0113">
        <w:r>
          <w:rPr>
            <w:rFonts w:eastAsia="MS Mincho"/>
            <w:lang w:eastAsia="zh-CN"/>
          </w:rPr>
          <w:t xml:space="preserve"> or used Linux® capabilities</w:t>
        </w:r>
      </w:ins>
      <w:r>
        <w:rPr>
          <w:rFonts w:eastAsia="MS Mincho"/>
          <w:lang w:eastAsia="zh-CN"/>
        </w:rPr>
        <w:t>.</w:t>
      </w:r>
    </w:p>
    <w:p>
      <w:pPr>
        <w:pStyle w:val="Normal"/>
        <w:overflowPunct w:val="false"/>
        <w:ind w:left="284" w:hanging="284"/>
        <w:textAlignment w:val="baseline"/>
        <w:rPr>
          <w:rFonts w:eastAsia="MS Mincho"/>
          <w:lang w:eastAsia="zh-CN"/>
        </w:rPr>
      </w:pPr>
      <w:r>
        <w:rPr>
          <w:rFonts w:eastAsia="MS Mincho"/>
          <w:lang w:eastAsia="zh-CN"/>
        </w:rPr>
        <w:t>3.</w:t>
        <w:tab/>
        <w:t>The manufacturer shall supply a list "B" of operating system commands, GUI functions, and files which will execute specifically limited tasks automatically with higher privileges, even when used by a low-privileged user. List "B" shall also contain:</w:t>
      </w:r>
    </w:p>
    <w:p>
      <w:pPr>
        <w:pStyle w:val="Normal"/>
        <w:overflowPunct w:val="false"/>
        <w:ind w:left="851" w:hanging="284"/>
        <w:textAlignment w:val="baseline"/>
        <w:rPr>
          <w:rFonts w:eastAsia="MS Mincho"/>
          <w:lang w:eastAsia="zh-CN"/>
        </w:rPr>
      </w:pPr>
      <w:r>
        <w:rPr>
          <w:rFonts w:eastAsia="MS Mincho"/>
          <w:lang w:eastAsia="zh-CN"/>
        </w:rPr>
        <w:t xml:space="preserve">- </w:t>
        <w:tab/>
        <w:t>configuration of these commands and GUI functions;</w:t>
      </w:r>
    </w:p>
    <w:p>
      <w:pPr>
        <w:pStyle w:val="Normal"/>
        <w:overflowPunct w:val="false"/>
        <w:ind w:left="851" w:hanging="284"/>
        <w:textAlignment w:val="baseline"/>
        <w:rPr>
          <w:rFonts w:eastAsia="MS Mincho"/>
          <w:lang w:eastAsia="zh-CN"/>
        </w:rPr>
      </w:pPr>
      <w:r>
        <w:rPr>
          <w:rFonts w:eastAsia="MS Mincho"/>
          <w:lang w:eastAsia="zh-CN"/>
        </w:rPr>
        <w:t>-</w:t>
        <w:tab/>
        <w:t xml:space="preserve"> owner and permission settings of files;</w:t>
      </w:r>
    </w:p>
    <w:p>
      <w:pPr>
        <w:pStyle w:val="Normal"/>
        <w:overflowPunct w:val="false"/>
        <w:ind w:left="851" w:hanging="284"/>
        <w:textAlignment w:val="baseline"/>
        <w:rPr>
          <w:rFonts w:eastAsia="MS Mincho"/>
          <w:lang w:eastAsia="zh-CN"/>
          <w:ins w:id="2" w:author="CR0113"/>
        </w:rPr>
      </w:pPr>
      <w:r>
        <w:rPr>
          <w:rFonts w:eastAsia="MS Mincho"/>
          <w:lang w:eastAsia="zh-CN"/>
        </w:rPr>
        <w:t>-</w:t>
        <w:tab/>
        <w:t xml:space="preserve"> justification for having the command, GUI function or file on the network product</w:t>
        <w:br/>
        <w:t>Unix</w:t>
      </w:r>
      <w:r>
        <w:rPr>
          <w:rFonts w:eastAsia="MS Mincho"/>
        </w:rPr>
        <w:t>®</w:t>
      </w:r>
      <w:r>
        <w:rPr>
          <w:rFonts w:eastAsia="MS Mincho"/>
          <w:lang w:eastAsia="zh-CN"/>
        </w:rPr>
        <w:t xml:space="preserve"> example: root-owned files with SUID and SGID permissions</w:t>
      </w:r>
      <w:ins w:id="1" w:author="CR0113">
        <w:r>
          <w:rPr>
            <w:rFonts w:eastAsia="MS Mincho"/>
            <w:lang w:eastAsia="zh-CN"/>
          </w:rPr>
          <w:t xml:space="preserve"> or Linux® capabilities</w:t>
        </w:r>
      </w:ins>
      <w:r>
        <w:rPr>
          <w:rFonts w:eastAsia="MS Mincho"/>
          <w:lang w:eastAsia="zh-CN"/>
        </w:rPr>
        <w:t>.</w:t>
      </w:r>
    </w:p>
    <w:p>
      <w:pPr>
        <w:pStyle w:val="NO"/>
        <w:rPr>
          <w:rFonts w:eastAsia="MS Mincho"/>
          <w:lang w:eastAsia="zh-CN"/>
          <w:del w:id="7" w:author="CR0113" w:date="2023-06-06T13:18:00Z"/>
        </w:rPr>
      </w:pPr>
      <w:ins w:id="3" w:author="CR0113">
        <w:r>
          <w:rPr>
            <w:rFonts w:eastAsia="MS Mincho"/>
            <w:lang w:eastAsia="zh-CN"/>
          </w:rPr>
          <w:t xml:space="preserve">NOTE: </w:t>
          <w:tab/>
          <w:t>Linux® capabilities can provide a subset of root user privileges to a process rather than granting total root access.</w:t>
        </w:r>
      </w:ins>
      <w:ins w:id="4" w:author="CR0113">
        <w:del w:id="5" w:author="CR0113" w:date="2023-06-06T13:18:00Z">
          <w:r>
            <w:rPr>
              <w:rFonts w:eastAsia="MS Mincho"/>
              <w:lang w:eastAsia="zh-CN"/>
            </w:rPr>
            <w:delText xml:space="preserve"> Some capabilities can be used for privilege escalation</w:delText>
          </w:r>
        </w:del>
      </w:ins>
      <w:del w:id="6" w:author="CR0113" w:date="2023-06-06T13:18:00Z">
        <w:r>
          <w:rPr>
            <w:rFonts w:eastAsia="MS Mincho"/>
            <w:lang w:eastAsia="zh-CN"/>
          </w:rPr>
          <w:delText>:</w:delText>
        </w:r>
      </w:del>
    </w:p>
    <w:p>
      <w:pPr>
        <w:pStyle w:val="NO"/>
        <w:rPr>
          <w:rFonts w:eastAsia="MS Mincho"/>
          <w:lang w:eastAsia="zh-CN"/>
        </w:rPr>
      </w:pPr>
      <w:ins w:id="8" w:author="CR0113">
        <w:del w:id="9" w:author="CR0113" w:date="2023-06-06T13:18:00Z">
          <w:r>
            <w:rPr>
              <w:rFonts w:eastAsia="MS Mincho"/>
              <w:lang w:eastAsia="zh-CN"/>
            </w:rPr>
            <w:delText xml:space="preserve">- </w:delText>
            <w:tab/>
            <w:delText>cap_setuid, cap_setguid, cap_setfcap, cap_sys_admin, cap_sys_module, cap_sys_module, cap_dac_read_search, cap_dac_override, cap_chown, cap_fowner, cap_sys_rawio, cap_sys_chroot</w:delText>
          </w:r>
        </w:del>
      </w:ins>
      <w:ins w:id="10" w:author="CR0113" w:date="2023-06-06T13:18:00Z">
        <w:r>
          <w:rPr>
            <w:rFonts w:eastAsia="MS Mincho"/>
            <w:lang w:eastAsia="zh-CN"/>
          </w:rPr>
          <w:t>.</w:t>
        </w:r>
      </w:ins>
    </w:p>
    <w:p>
      <w:pPr>
        <w:pStyle w:val="Normal"/>
        <w:keepNext w:val="true"/>
        <w:keepLines/>
        <w:overflowPunct w:val="false"/>
        <w:spacing w:before="180" w:after="180"/>
        <w:textAlignment w:val="baseline"/>
        <w:rPr>
          <w:rFonts w:eastAsia="MS Mincho"/>
          <w:b/>
          <w:lang w:eastAsia="zh-CN"/>
        </w:rPr>
      </w:pPr>
      <w:r>
        <w:rPr>
          <w:rFonts w:eastAsia="MS Mincho"/>
          <w:b/>
          <w:lang w:eastAsia="zh-CN"/>
        </w:rPr>
        <w:t>Execution Steps</w:t>
      </w:r>
    </w:p>
    <w:p>
      <w:pPr>
        <w:pStyle w:val="Normal"/>
        <w:overflowPunct w:val="false"/>
        <w:textAlignment w:val="baseline"/>
        <w:rPr>
          <w:rFonts w:eastAsia="MS Mincho"/>
        </w:rPr>
      </w:pPr>
      <w:r>
        <w:rPr>
          <w:rFonts w:eastAsia="MS Mincho"/>
        </w:rPr>
        <w:t>The accredited evaluator's test lab is required to execute the following steps:</w:t>
      </w:r>
    </w:p>
    <w:p>
      <w:pPr>
        <w:pStyle w:val="Normal"/>
        <w:overflowPunct w:val="false"/>
        <w:ind w:left="568" w:hanging="284"/>
        <w:textAlignment w:val="baseline"/>
        <w:rPr>
          <w:rFonts w:eastAsia="MS Mincho"/>
        </w:rPr>
      </w:pPr>
      <w:r>
        <w:rPr>
          <w:rFonts w:eastAsia="MS Mincho"/>
        </w:rPr>
        <w:t>1.</w:t>
        <w:tab/>
        <w:t xml:space="preserve">The tester logs into the network product and verifies that list "A" is accurate, based on his expert knowledge of the operating system(s) used in the network product, and operating system documentation. </w:t>
      </w:r>
    </w:p>
    <w:p>
      <w:pPr>
        <w:pStyle w:val="Normal"/>
        <w:overflowPunct w:val="false"/>
        <w:ind w:left="568" w:hanging="284"/>
        <w:textAlignment w:val="baseline"/>
        <w:rPr>
          <w:rFonts w:eastAsia="MS Mincho"/>
        </w:rPr>
      </w:pPr>
      <w:r>
        <w:rPr>
          <w:rFonts w:eastAsia="MS Mincho"/>
        </w:rPr>
        <w:t>2.</w:t>
        <w:tab/>
        <w:t>The tester verifies that entries in the list "A" require successful</w:t>
      </w:r>
      <w:r>
        <w:rPr>
          <w:rFonts w:eastAsia="MS Mincho"/>
          <w:spacing w:val="-7"/>
        </w:rPr>
        <w:t xml:space="preserve"> </w:t>
      </w:r>
      <w:r>
        <w:rPr>
          <w:rFonts w:eastAsia="MS Mincho"/>
        </w:rPr>
        <w:t>authentication for all users without exception,</w:t>
      </w:r>
      <w:r>
        <w:rPr>
          <w:rFonts w:eastAsia="MS Mincho"/>
          <w:spacing w:val="-10"/>
        </w:rPr>
        <w:t xml:space="preserve"> </w:t>
      </w:r>
      <w:r>
        <w:rPr>
          <w:rFonts w:eastAsia="MS Mincho"/>
        </w:rPr>
        <w:t>on</w:t>
      </w:r>
      <w:r>
        <w:rPr>
          <w:rFonts w:eastAsia="MS Mincho"/>
          <w:spacing w:val="-1"/>
        </w:rPr>
        <w:t xml:space="preserve"> </w:t>
      </w:r>
      <w:r>
        <w:rPr>
          <w:rFonts w:eastAsia="MS Mincho"/>
        </w:rPr>
        <w:t>basis</w:t>
      </w:r>
      <w:r>
        <w:rPr>
          <w:rFonts w:eastAsia="MS Mincho"/>
          <w:spacing w:val="-3"/>
        </w:rPr>
        <w:t xml:space="preserve"> </w:t>
      </w:r>
      <w:r>
        <w:rPr>
          <w:rFonts w:eastAsia="MS Mincho"/>
        </w:rPr>
        <w:t>of</w:t>
      </w:r>
      <w:r>
        <w:rPr>
          <w:rFonts w:eastAsia="MS Mincho"/>
          <w:spacing w:val="-1"/>
        </w:rPr>
        <w:t xml:space="preserve"> </w:t>
      </w:r>
      <w:r>
        <w:rPr>
          <w:rFonts w:eastAsia="MS Mincho"/>
        </w:rPr>
        <w:t>the</w:t>
      </w:r>
      <w:r>
        <w:rPr>
          <w:rFonts w:eastAsia="MS Mincho"/>
          <w:spacing w:val="-2"/>
        </w:rPr>
        <w:t xml:space="preserve"> </w:t>
      </w:r>
      <w:r>
        <w:rPr>
          <w:rFonts w:eastAsia="MS Mincho"/>
        </w:rPr>
        <w:t>user</w:t>
      </w:r>
      <w:r>
        <w:rPr>
          <w:rFonts w:eastAsia="MS Mincho"/>
          <w:spacing w:val="-2"/>
        </w:rPr>
        <w:t xml:space="preserve"> </w:t>
      </w:r>
      <w:r>
        <w:rPr>
          <w:rFonts w:eastAsia="MS Mincho"/>
        </w:rPr>
        <w:t>name</w:t>
      </w:r>
      <w:r>
        <w:rPr>
          <w:rFonts w:eastAsia="MS Mincho"/>
          <w:spacing w:val="-3"/>
        </w:rPr>
        <w:t xml:space="preserve"> </w:t>
      </w:r>
      <w:r>
        <w:rPr>
          <w:rFonts w:eastAsia="MS Mincho"/>
        </w:rPr>
        <w:t>and</w:t>
      </w:r>
      <w:r>
        <w:rPr>
          <w:rFonts w:eastAsia="MS Mincho"/>
          <w:spacing w:val="-2"/>
        </w:rPr>
        <w:t xml:space="preserve"> </w:t>
      </w:r>
      <w:r>
        <w:rPr>
          <w:rFonts w:eastAsia="MS Mincho"/>
        </w:rPr>
        <w:t>at least</w:t>
      </w:r>
      <w:r>
        <w:rPr>
          <w:rFonts w:eastAsia="MS Mincho"/>
          <w:spacing w:val="-3"/>
        </w:rPr>
        <w:t xml:space="preserve"> </w:t>
      </w:r>
      <w:r>
        <w:rPr>
          <w:rFonts w:eastAsia="MS Mincho"/>
        </w:rPr>
        <w:t>one authentication</w:t>
      </w:r>
      <w:r>
        <w:rPr>
          <w:rFonts w:eastAsia="MS Mincho"/>
          <w:spacing w:val="-9"/>
        </w:rPr>
        <w:t xml:space="preserve"> </w:t>
      </w:r>
      <w:r>
        <w:rPr>
          <w:rFonts w:eastAsia="MS Mincho"/>
        </w:rPr>
        <w:t xml:space="preserve">attribute. </w:t>
      </w:r>
    </w:p>
    <w:p>
      <w:pPr>
        <w:pStyle w:val="Normal"/>
        <w:overflowPunct w:val="false"/>
        <w:ind w:left="568" w:hanging="284"/>
        <w:textAlignment w:val="baseline"/>
        <w:rPr>
          <w:rFonts w:eastAsia="MS Mincho"/>
        </w:rPr>
      </w:pPr>
      <w:r>
        <w:rPr>
          <w:rFonts w:eastAsia="MS Mincho"/>
        </w:rPr>
        <w:t>3.</w:t>
        <w:tab/>
        <w:t>The tester logs into the network product and verifies that list "B" is accurate, based on his expert knowledge of the operating system(s) used in the network product, and operating system documentation. Unix® example: To list files with SUID and SGID permissions</w:t>
      </w:r>
      <w:ins w:id="11" w:author="CR0113">
        <w:r>
          <w:rPr>
            <w:rFonts w:eastAsia="MS Mincho"/>
          </w:rPr>
          <w:t xml:space="preserve"> and Linux</w:t>
        </w:r>
      </w:ins>
      <w:ins w:id="12" w:author="CR0113">
        <w:r>
          <w:rPr>
            <w:rFonts w:eastAsia="MS Mincho"/>
            <w:lang w:eastAsia="zh-CN"/>
          </w:rPr>
          <w:t xml:space="preserve">® </w:t>
        </w:r>
      </w:ins>
      <w:ins w:id="13" w:author="CR0113">
        <w:r>
          <w:rPr>
            <w:rFonts w:eastAsia="MS Mincho"/>
          </w:rPr>
          <w:t>capabilities</w:t>
        </w:r>
      </w:ins>
      <w:r>
        <w:rPr>
          <w:rFonts w:eastAsia="MS Mincho"/>
        </w:rPr>
        <w:t>, the following commands can be used:</w:t>
      </w:r>
    </w:p>
    <w:p>
      <w:pPr>
        <w:pStyle w:val="Normal"/>
        <w:overflowPunct w:val="false"/>
        <w:ind w:left="1136" w:hanging="284"/>
        <w:textAlignment w:val="baseline"/>
        <w:rPr>
          <w:rFonts w:eastAsia="MS Mincho"/>
        </w:rPr>
      </w:pPr>
      <w:r>
        <w:rPr>
          <w:rFonts w:eastAsia="MS Mincho"/>
        </w:rPr>
        <w:t>SUID:       find / -perm -4000 -type f -exec ls {} \; &gt; suid_files.txt</w:t>
      </w:r>
    </w:p>
    <w:p>
      <w:pPr>
        <w:pStyle w:val="Normal"/>
        <w:overflowPunct w:val="false"/>
        <w:ind w:left="1136" w:hanging="284"/>
        <w:textAlignment w:val="baseline"/>
        <w:rPr>
          <w:rFonts w:eastAsia="MS Mincho"/>
          <w:ins w:id="14" w:author="CR0113"/>
        </w:rPr>
      </w:pPr>
      <w:r>
        <w:rPr>
          <w:rFonts w:eastAsia="MS Mincho"/>
        </w:rPr>
        <w:t>SGID:       find / -perm -2000 -type f -exec ls {} \; &gt; sgid_files.txt</w:t>
      </w:r>
    </w:p>
    <w:p>
      <w:pPr>
        <w:pStyle w:val="Normal"/>
        <w:overflowPunct w:val="false"/>
        <w:ind w:left="1136" w:hanging="284"/>
        <w:textAlignment w:val="baseline"/>
        <w:rPr>
          <w:rFonts w:eastAsia="MS Mincho"/>
        </w:rPr>
      </w:pPr>
      <w:ins w:id="15" w:author="CR0113">
        <w:r>
          <w:rPr>
            <w:rFonts w:eastAsia="MS Mincho"/>
          </w:rPr>
          <w:t>Capabilities: getcap -r / 2&gt;/dev/null</w:t>
        </w:r>
      </w:ins>
    </w:p>
    <w:p>
      <w:pPr>
        <w:pStyle w:val="Normal"/>
        <w:overflowPunct w:val="false"/>
        <w:ind w:left="568" w:hanging="284"/>
        <w:textAlignment w:val="baseline"/>
        <w:rPr>
          <w:rFonts w:eastAsia="MS Mincho"/>
        </w:rPr>
      </w:pPr>
      <w:r>
        <w:rPr>
          <w:rFonts w:eastAsia="MS Mincho"/>
        </w:rPr>
        <w:t>4.</w:t>
        <w:tab/>
        <w:t>The tester verifies that file entries in the list "B" do not have write permissions for anyone else than the owner.</w:t>
      </w:r>
    </w:p>
    <w:p>
      <w:pPr>
        <w:pStyle w:val="Normal"/>
        <w:overflowPunct w:val="false"/>
        <w:ind w:left="568" w:hanging="284"/>
        <w:textAlignment w:val="baseline"/>
        <w:rPr>
          <w:rFonts w:eastAsia="MS Mincho"/>
        </w:rPr>
      </w:pPr>
      <w:r>
        <w:rPr>
          <w:rFonts w:eastAsia="MS Mincho"/>
        </w:rPr>
        <w:t>5.</w:t>
        <w:tab/>
        <w:t xml:space="preserve">The tester verifies that entries in the list "B" only allow execution of </w:t>
      </w:r>
      <w:r>
        <w:rPr>
          <w:rFonts w:eastAsia="MS Mincho"/>
          <w:lang w:eastAsia="zh-CN"/>
        </w:rPr>
        <w:t>specifically limited tasks which are needed on this network product</w:t>
      </w:r>
      <w:r>
        <w:rPr>
          <w:rFonts w:eastAsia="MS Mincho"/>
        </w:rPr>
        <w:t xml:space="preserve">, based on his expert knowledge of the operating system(s) used in the network product, and operating system documentation. </w:t>
      </w:r>
    </w:p>
    <w:p>
      <w:pPr>
        <w:pStyle w:val="Normal"/>
        <w:overflowPunct w:val="false"/>
        <w:ind w:left="568" w:hanging="284"/>
        <w:textAlignment w:val="baseline"/>
        <w:rPr>
          <w:rFonts w:eastAsia="MS Mincho"/>
        </w:rPr>
      </w:pPr>
      <w:r>
        <w:rPr>
          <w:rFonts w:eastAsia="MS Mincho"/>
        </w:rPr>
        <w:t>6.</w:t>
        <w:tab/>
        <w:t xml:space="preserve">The tester logs into the network product and tests for every entry in the list "B" that it does not provide a means to execute arbitrary functions with administrator/root privileges, e.g. via a shell escape. </w:t>
      </w:r>
    </w:p>
    <w:p>
      <w:pPr>
        <w:pStyle w:val="Normal"/>
        <w:keepNext w:val="true"/>
        <w:keepLines/>
        <w:overflowPunct w:val="false"/>
        <w:spacing w:before="180" w:after="180"/>
        <w:textAlignment w:val="baseline"/>
        <w:rPr>
          <w:rFonts w:eastAsia="MS Mincho"/>
          <w:b/>
          <w:lang w:eastAsia="zh-CN"/>
        </w:rPr>
      </w:pPr>
      <w:r>
        <w:rPr>
          <w:rFonts w:eastAsia="MS Mincho"/>
          <w:b/>
          <w:lang w:eastAsia="zh-CN"/>
        </w:rPr>
        <w:t>Expected Results:</w:t>
      </w:r>
    </w:p>
    <w:p>
      <w:pPr>
        <w:pStyle w:val="Normal"/>
        <w:overflowPunct w:val="false"/>
        <w:ind w:left="568" w:hanging="284"/>
        <w:textAlignment w:val="baseline"/>
        <w:rPr>
          <w:rFonts w:eastAsia="MS Mincho"/>
        </w:rPr>
      </w:pPr>
      <w:r>
        <w:rPr>
          <w:rFonts w:eastAsia="MS Mincho"/>
        </w:rPr>
        <w:t>1.</w:t>
        <w:tab/>
      </w:r>
      <w:r>
        <w:rPr>
          <w:rFonts w:eastAsia="MS Mincho"/>
          <w:lang w:eastAsia="zh-CN"/>
        </w:rPr>
        <w:t>T</w:t>
      </w:r>
      <w:r>
        <w:rPr>
          <w:rFonts w:eastAsia="MS Mincho"/>
        </w:rPr>
        <w:t xml:space="preserve">he network product does not allow a user to gain administrator/root privileges from another user account without re-authentication. </w:t>
      </w:r>
    </w:p>
    <w:p>
      <w:pPr>
        <w:pStyle w:val="Normal"/>
        <w:overflowPunct w:val="false"/>
        <w:ind w:left="568" w:hanging="284"/>
        <w:textAlignment w:val="baseline"/>
        <w:rPr>
          <w:rFonts w:eastAsia="MS Mincho"/>
        </w:rPr>
      </w:pPr>
      <w:r>
        <w:rPr>
          <w:rFonts w:eastAsia="MS Mincho"/>
        </w:rPr>
        <w:t>2.</w:t>
        <w:tab/>
      </w:r>
      <w:r>
        <w:rPr>
          <w:rFonts w:eastAsia="MS Mincho"/>
          <w:lang w:eastAsia="zh-CN"/>
        </w:rPr>
        <w:t xml:space="preserve">If a </w:t>
      </w:r>
      <w:r>
        <w:rPr>
          <w:rFonts w:eastAsia="MS Mincho"/>
        </w:rPr>
        <w:t xml:space="preserve">network product provides </w:t>
      </w:r>
      <w:r>
        <w:rPr>
          <w:rFonts w:eastAsia="MS Mincho"/>
          <w:lang w:eastAsia="zh-CN"/>
        </w:rPr>
        <w:t>functions and files which execute specifically limited tasks automatically with higher privileges, it</w:t>
      </w:r>
      <w:r>
        <w:rPr>
          <w:rFonts w:eastAsia="MS Mincho"/>
        </w:rPr>
        <w:t xml:space="preserve"> ensures that these limits cannot be bypassed.</w:t>
      </w:r>
    </w:p>
    <w:p>
      <w:pPr>
        <w:pStyle w:val="Normal"/>
        <w:overflowPunct w:val="false"/>
        <w:ind w:left="568" w:hanging="284"/>
        <w:textAlignment w:val="baseline"/>
        <w:rPr>
          <w:rFonts w:eastAsia="MS Mincho"/>
        </w:rPr>
      </w:pPr>
      <w:r>
        <w:rPr>
          <w:rFonts w:eastAsia="MS Mincho"/>
        </w:rPr>
        <w:t>3.</w:t>
        <w:tab/>
      </w:r>
      <w:r>
        <w:rPr>
          <w:rFonts w:eastAsia="MS Mincho"/>
          <w:lang w:eastAsia="zh-CN"/>
        </w:rPr>
        <w:t>T</w:t>
      </w:r>
      <w:r>
        <w:rPr>
          <w:rFonts w:eastAsia="MS Mincho"/>
        </w:rPr>
        <w:t>he system documentation about means for a user to gain administrator/root privileges from another user account accurately describes the network product.</w:t>
      </w:r>
    </w:p>
    <w:p>
      <w:pPr>
        <w:pStyle w:val="Normal"/>
        <w:keepNext w:val="true"/>
        <w:keepLines/>
        <w:overflowPunct w:val="false"/>
        <w:spacing w:before="180" w:after="180"/>
        <w:textAlignment w:val="baseline"/>
        <w:rPr>
          <w:rFonts w:eastAsia="MS Mincho"/>
          <w:b/>
          <w:lang w:eastAsia="zh-CN"/>
        </w:rPr>
      </w:pPr>
      <w:r>
        <w:rPr>
          <w:rFonts w:eastAsia="MS Mincho"/>
          <w:b/>
          <w:lang w:eastAsia="zh-CN"/>
        </w:rPr>
        <w:t xml:space="preserve">Expected format of evidence: </w:t>
      </w:r>
    </w:p>
    <w:p>
      <w:pPr>
        <w:pStyle w:val="Normal"/>
        <w:overflowPunct w:val="false"/>
        <w:textAlignment w:val="baseline"/>
        <w:rPr>
          <w:rFonts w:eastAsia="MS Mincho"/>
        </w:rPr>
      </w:pPr>
      <w:r>
        <w:rPr>
          <w:rFonts w:eastAsia="MS Mincho"/>
        </w:rPr>
        <w:t>A test report provided by the accredited evaluator's test lab which will consist of the following information:</w:t>
      </w:r>
    </w:p>
    <w:p>
      <w:pPr>
        <w:pStyle w:val="Normal"/>
        <w:overflowPunct w:val="false"/>
        <w:ind w:left="568" w:hanging="284"/>
        <w:textAlignment w:val="baseline"/>
        <w:rPr>
          <w:rFonts w:eastAsia="MS Mincho"/>
        </w:rPr>
      </w:pPr>
      <w:r>
        <w:rPr>
          <w:rFonts w:eastAsia="MS Mincho"/>
        </w:rPr>
        <w:t xml:space="preserve"> </w:t>
      </w:r>
      <w:r>
        <w:rPr>
          <w:rFonts w:eastAsia="MS Mincho"/>
        </w:rPr>
        <w:t xml:space="preserve">- </w:t>
        <w:tab/>
        <w:t>Documentation provided by the vendor: lists "A" and "B"</w:t>
      </w:r>
    </w:p>
    <w:p>
      <w:pPr>
        <w:pStyle w:val="Normal"/>
        <w:overflowPunct w:val="false"/>
        <w:ind w:left="568" w:hanging="284"/>
        <w:textAlignment w:val="baseline"/>
        <w:rPr>
          <w:rFonts w:eastAsia="MS Mincho"/>
        </w:rPr>
      </w:pPr>
      <w:r>
        <w:rPr>
          <w:rFonts w:eastAsia="MS Mincho"/>
        </w:rPr>
        <w:t xml:space="preserve">- </w:t>
        <w:tab/>
        <w:t>Description of executed tests and commands</w:t>
      </w:r>
    </w:p>
    <w:p>
      <w:pPr>
        <w:pStyle w:val="Normal"/>
        <w:overflowPunct w:val="false"/>
        <w:ind w:left="568" w:hanging="284"/>
        <w:textAlignment w:val="baseline"/>
        <w:rPr>
          <w:rFonts w:eastAsia="MS Mincho"/>
        </w:rPr>
      </w:pPr>
      <w:r>
        <w:rPr>
          <w:rFonts w:eastAsia="MS Mincho"/>
        </w:rPr>
        <w:t xml:space="preserve"> </w:t>
      </w:r>
      <w:r>
        <w:rPr>
          <w:rFonts w:eastAsia="MS Mincho"/>
        </w:rPr>
        <w:t xml:space="preserve">- </w:t>
        <w:tab/>
        <w:t>Relevant output (e.g. screenshot or terminal log)</w:t>
      </w:r>
    </w:p>
    <w:p>
      <w:pPr>
        <w:pStyle w:val="Normal"/>
        <w:overflowPunct w:val="false"/>
        <w:ind w:left="568" w:hanging="284"/>
        <w:textAlignment w:val="baseline"/>
        <w:rPr>
          <w:rFonts w:eastAsia="MS Mincho"/>
        </w:rPr>
      </w:pPr>
      <w:r>
        <w:rPr>
          <w:rFonts w:eastAsia="MS Mincho"/>
        </w:rPr>
        <w:t xml:space="preserve"> </w:t>
      </w:r>
      <w:r>
        <w:rPr>
          <w:rFonts w:eastAsia="MS Mincho"/>
        </w:rPr>
        <w:t xml:space="preserve">- </w:t>
        <w:tab/>
        <w:t>Test result (passed or not passed)</w:t>
      </w:r>
    </w:p>
    <w:p>
      <w:pPr>
        <w:pStyle w:val="Normal"/>
        <w:rPr/>
      </w:pPr>
      <w:r>
        <w:rPr/>
      </w:r>
    </w:p>
    <w:p>
      <w:pPr>
        <w:pStyle w:val="Normal"/>
        <w:rPr/>
      </w:pPr>
      <w:r>
        <w:rPr/>
      </w:r>
    </w:p>
    <w:p>
      <w:pPr>
        <w:pStyle w:val="Normal"/>
        <w:jc w:val="center"/>
        <w:rPr>
          <w:color w:val="FF0000"/>
          <w:sz w:val="28"/>
        </w:rPr>
      </w:pPr>
      <w:r>
        <w:rPr>
          <w:color w:val="FF0000"/>
          <w:sz w:val="28"/>
        </w:rPr>
        <w:t>********** END OF CHANGE **********</w:t>
      </w:r>
    </w:p>
    <w:p>
      <w:pPr>
        <w:pStyle w:val="Normal"/>
        <w:widowControl/>
        <w:suppressAutoHyphens w:val="true"/>
        <w:bidi w:val="0"/>
        <w:spacing w:before="0" w:after="180"/>
        <w:jc w:val="left"/>
        <w:rPr/>
      </w:pPr>
      <w:r>
        <w:rPr/>
      </w:r>
    </w:p>
    <w:sectPr>
      <w:headerReference w:type="default" r:id="rId4"/>
      <w:type w:val="nextPage"/>
      <w:pgSz w:w="11906" w:h="16838"/>
      <w:pgMar w:left="1134" w:right="1134" w:gutter="0" w:header="680" w:top="1418" w:footer="0" w:bottom="1134"/>
      <w:pgNumType w:fmt="decimal"/>
      <w:formProt w:val="false"/>
      <w:textDirection w:val="lrTb"/>
      <w:docGrid w:type="default" w:linePitch="10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Consolas">
    <w:charset w:val="01"/>
    <w:family w:val="roman"/>
    <w:pitch w:val="variable"/>
  </w:font>
  <w:font w:name="Cambria">
    <w:charset w:val="01"/>
    <w:family w:val="roman"/>
    <w:pitch w:val="variable"/>
  </w:font>
  <w:font w:name="Calibri">
    <w:charset w:val="01"/>
    <w:family w:val="roman"/>
    <w:pitch w:val="variable"/>
  </w:font>
  <w:font w:name="Liberation Sans">
    <w:altName w:val="Arial"/>
    <w:charset w:val="01"/>
    <w:family w:val="roman"/>
    <w:pitch w:val="variable"/>
  </w:font>
  <w:font w:name="MS LineDraw">
    <w:charset w:val="01"/>
    <w:family w:val="roman"/>
    <w:pitch w:val="variable"/>
  </w:font>
  <w:font w:name="Courier New">
    <w:charset w:val="01"/>
    <w:family w:val="roman"/>
    <w:pitch w:val="variable"/>
  </w:font>
  <w:font w:name="Tahoma">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926"/>
        </w:tabs>
        <w:ind w:left="926"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decimal"/>
      <w:lvlText w:val="%1."/>
      <w:lvlJc w:val="left"/>
      <w:pPr>
        <w:tabs>
          <w:tab w:val="num" w:pos="1209"/>
        </w:tabs>
        <w:ind w:left="1209"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decimal"/>
      <w:lvlText w:val="%1."/>
      <w:lvlJc w:val="left"/>
      <w:pPr>
        <w:tabs>
          <w:tab w:val="num" w:pos="1492"/>
        </w:tabs>
        <w:ind w:left="1492"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10"/>
  <w:embedSystemFonts/>
  <w:defaultTabStop w:val="284"/>
  <w:autoHyphenation w:val="true"/>
  <w:doNotHyphenateCaps/>
  <w:hyphenationZone w:val="425"/>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fr-FR" w:eastAsia="" w:bidi="he-IL"/>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Times New Roman" w:cs="Times New Roman"/>
        <w:lang w:val="fr-FR" w:eastAsia="fr-F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widowControl/>
      <w:suppressAutoHyphens w:val="true"/>
      <w:bidi w:val="0"/>
      <w:spacing w:before="0" w:after="180"/>
      <w:jc w:val="left"/>
    </w:pPr>
    <w:rPr>
      <w:rFonts w:ascii="Times New Roman" w:hAnsi="Times New Roman" w:eastAsia="Times New Roman" w:cs="Times New Roman"/>
      <w:color w:val="auto"/>
      <w:kern w:val="0"/>
      <w:sz w:val="20"/>
      <w:szCs w:val="20"/>
      <w:lang w:val="en-GB" w:eastAsia="en-US" w:bidi="ar-SA"/>
    </w:rPr>
  </w:style>
  <w:style w:type="paragraph" w:styleId="Heading1">
    <w:name w:val="Heading 1"/>
    <w:next w:val="Normal"/>
    <w:qFormat/>
    <w:rsid w:val="000b7fed"/>
    <w:pPr>
      <w:keepNext w:val="true"/>
      <w:keepLines/>
      <w:widowControl/>
      <w:pBdr>
        <w:top w:val="single" w:sz="12" w:space="3" w:color="000000"/>
      </w:pBdr>
      <w:suppressAutoHyphens w:val="true"/>
      <w:bidi w:val="0"/>
      <w:spacing w:before="240" w:after="180"/>
      <w:ind w:left="1134" w:hanging="1134"/>
      <w:jc w:val="left"/>
      <w:outlineLvl w:val="0"/>
    </w:pPr>
    <w:rPr>
      <w:rFonts w:ascii="Arial" w:hAnsi="Arial" w:eastAsia="Times New Roman" w:cs="Times New Roman"/>
      <w:color w:val="auto"/>
      <w:kern w:val="0"/>
      <w:sz w:val="36"/>
      <w:szCs w:val="20"/>
      <w:lang w:val="en-GB" w:eastAsia="en-US" w:bidi="ar-SA"/>
    </w:rPr>
  </w:style>
  <w:style w:type="paragraph" w:styleId="Heading2">
    <w:name w:val="Heading 2"/>
    <w:basedOn w:val="Heading1"/>
    <w:next w:val="Normal"/>
    <w:qFormat/>
    <w:rsid w:val="000b7fed"/>
    <w:pPr>
      <w:pBdr>
        <w:top w:val="nil"/>
      </w:pBdr>
      <w:spacing w:before="180" w:after="180"/>
      <w:outlineLvl w:val="1"/>
    </w:pPr>
    <w:rPr>
      <w:sz w:val="32"/>
    </w:rPr>
  </w:style>
  <w:style w:type="paragraph" w:styleId="Heading3">
    <w:name w:val="Heading 3"/>
    <w:basedOn w:val="Heading2"/>
    <w:next w:val="Normal"/>
    <w:qFormat/>
    <w:rsid w:val="000b7fed"/>
    <w:pPr>
      <w:spacing w:before="120" w:after="18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rPr/>
  </w:style>
  <w:style w:type="paragraph" w:styleId="Heading7">
    <w:name w:val="Heading 7"/>
    <w:basedOn w:val="H6"/>
    <w:next w:val="Normal"/>
    <w:qFormat/>
    <w:rsid w:val="000b7fed"/>
    <w:pPr>
      <w:outlineLvl w:val="6"/>
    </w:pPr>
    <w:rPr/>
  </w:style>
  <w:style w:type="paragraph" w:styleId="Heading8">
    <w:name w:val="Heading 8"/>
    <w:basedOn w:val="Heading1"/>
    <w:next w:val="Normal"/>
    <w:qFormat/>
    <w:rsid w:val="000b7fed"/>
    <w:pPr>
      <w:ind w:left="0" w:hanging="0"/>
      <w:outlineLvl w:val="7"/>
    </w:pPr>
    <w:rPr/>
  </w:style>
  <w:style w:type="paragraph" w:styleId="Heading9">
    <w:name w:val="Heading 9"/>
    <w:basedOn w:val="Heading8"/>
    <w:next w:val="Normal"/>
    <w:qFormat/>
    <w:rsid w:val="000b7fed"/>
    <w:pPr>
      <w:outlineLvl w:val="8"/>
    </w:pPr>
    <w:rPr/>
  </w:style>
  <w:style w:type="character" w:styleId="DefaultParagraphFont" w:default="1">
    <w:name w:val="Default Paragraph Font"/>
    <w:uiPriority w:val="1"/>
    <w:semiHidden/>
    <w:unhideWhenUsed/>
    <w:qFormat/>
    <w:rPr/>
  </w:style>
  <w:style w:type="character" w:styleId="FootnoteCharacters">
    <w:name w:val="Footnote Characters"/>
    <w:qFormat/>
    <w:rPr>
      <w:b/>
      <w:sz w:val="16"/>
      <w:vertAlign w:val="superscript"/>
    </w:rPr>
  </w:style>
  <w:style w:type="character" w:styleId="FootnoteAnchor">
    <w:name w:val="Footnote Reference"/>
    <w:rPr>
      <w:b/>
      <w:sz w:val="16"/>
      <w:vertAlign w:val="superscript"/>
    </w:rPr>
  </w:style>
  <w:style w:type="character" w:styleId="ZGSM" w:customStyle="1">
    <w:name w:val="ZGSM"/>
    <w:qFormat/>
    <w:rsid w:val="000b7fed"/>
    <w:rPr/>
  </w:style>
  <w:style w:type="character" w:styleId="InternetLink">
    <w:name w:val="Hyperlink"/>
    <w:rsid w:val="000b7fed"/>
    <w:rPr>
      <w:color w:val="0000FF"/>
      <w:u w:val="single"/>
    </w:rPr>
  </w:style>
  <w:style w:type="character" w:styleId="Annotationreference">
    <w:name w:val="annotation reference"/>
    <w:semiHidden/>
    <w:qFormat/>
    <w:rsid w:val="000b7fed"/>
    <w:rPr>
      <w:sz w:val="16"/>
    </w:rPr>
  </w:style>
  <w:style w:type="character" w:styleId="VisitedInternetLink">
    <w:name w:val="FollowedHyperlink"/>
    <w:rsid w:val="000b7fed"/>
    <w:rPr>
      <w:color w:val="800080"/>
      <w:u w:val="single"/>
    </w:rPr>
  </w:style>
  <w:style w:type="character" w:styleId="KopfzeileZchn" w:customStyle="1">
    <w:name w:val="Kopfzeile Zchn"/>
    <w:link w:val="Header"/>
    <w:qFormat/>
    <w:rsid w:val="004a52c6"/>
    <w:rPr>
      <w:rFonts w:ascii="Arial" w:hAnsi="Arial"/>
      <w:b/>
      <w:sz w:val="18"/>
      <w:lang w:val="en-GB" w:eastAsia="en-US"/>
    </w:rPr>
  </w:style>
  <w:style w:type="character" w:styleId="TextkrperZchn" w:customStyle="1">
    <w:name w:val="Textkörper Zchn"/>
    <w:basedOn w:val="DefaultParagraphFont"/>
    <w:semiHidden/>
    <w:qFormat/>
    <w:rsid w:val="00887da0"/>
    <w:rPr>
      <w:rFonts w:ascii="Times New Roman" w:hAnsi="Times New Roman"/>
      <w:lang w:val="en-GB" w:eastAsia="en-US"/>
    </w:rPr>
  </w:style>
  <w:style w:type="character" w:styleId="Textkrper2Zchn" w:customStyle="1">
    <w:name w:val="Textkörper 2 Zchn"/>
    <w:basedOn w:val="DefaultParagraphFont"/>
    <w:link w:val="BodyText2"/>
    <w:semiHidden/>
    <w:qFormat/>
    <w:rsid w:val="00887da0"/>
    <w:rPr>
      <w:rFonts w:ascii="Times New Roman" w:hAnsi="Times New Roman"/>
      <w:lang w:val="en-GB" w:eastAsia="en-US"/>
    </w:rPr>
  </w:style>
  <w:style w:type="character" w:styleId="Textkrper3Zchn" w:customStyle="1">
    <w:name w:val="Textkörper 3 Zchn"/>
    <w:basedOn w:val="DefaultParagraphFont"/>
    <w:link w:val="BodyText3"/>
    <w:semiHidden/>
    <w:qFormat/>
    <w:rsid w:val="00887da0"/>
    <w:rPr>
      <w:rFonts w:ascii="Times New Roman" w:hAnsi="Times New Roman"/>
      <w:sz w:val="16"/>
      <w:szCs w:val="16"/>
      <w:lang w:val="en-GB" w:eastAsia="en-US"/>
    </w:rPr>
  </w:style>
  <w:style w:type="character" w:styleId="Textkrper-ErstzeileneinzugZchn" w:customStyle="1">
    <w:name w:val="Textkörper-Erstzeileneinzug Zchn"/>
    <w:basedOn w:val="TextkrperZchn"/>
    <w:qFormat/>
    <w:rsid w:val="00887da0"/>
    <w:rPr>
      <w:rFonts w:ascii="Times New Roman" w:hAnsi="Times New Roman"/>
      <w:lang w:val="en-GB" w:eastAsia="en-US"/>
    </w:rPr>
  </w:style>
  <w:style w:type="character" w:styleId="Textkrper-ZeileneinzugZchn" w:customStyle="1">
    <w:name w:val="Textkörper-Zeileneinzug Zchn"/>
    <w:basedOn w:val="DefaultParagraphFont"/>
    <w:semiHidden/>
    <w:qFormat/>
    <w:rsid w:val="00887da0"/>
    <w:rPr>
      <w:rFonts w:ascii="Times New Roman" w:hAnsi="Times New Roman"/>
      <w:lang w:val="en-GB" w:eastAsia="en-US"/>
    </w:rPr>
  </w:style>
  <w:style w:type="character" w:styleId="Textkrper-Erstzeileneinzug2Zchn" w:customStyle="1">
    <w:name w:val="Textkörper-Erstzeileneinzug 2 Zchn"/>
    <w:basedOn w:val="Textkrper-ZeileneinzugZchn"/>
    <w:link w:val="BodyTextFirstIndent2"/>
    <w:semiHidden/>
    <w:qFormat/>
    <w:rsid w:val="00887da0"/>
    <w:rPr>
      <w:rFonts w:ascii="Times New Roman" w:hAnsi="Times New Roman"/>
      <w:lang w:val="en-GB" w:eastAsia="en-US"/>
    </w:rPr>
  </w:style>
  <w:style w:type="character" w:styleId="Textkrper-Einzug2Zchn" w:customStyle="1">
    <w:name w:val="Textkörper-Einzug 2 Zchn"/>
    <w:basedOn w:val="DefaultParagraphFont"/>
    <w:link w:val="BodyTextIndent2"/>
    <w:semiHidden/>
    <w:qFormat/>
    <w:rsid w:val="00887da0"/>
    <w:rPr>
      <w:rFonts w:ascii="Times New Roman" w:hAnsi="Times New Roman"/>
      <w:lang w:val="en-GB" w:eastAsia="en-US"/>
    </w:rPr>
  </w:style>
  <w:style w:type="character" w:styleId="Textkrper-Einzug3Zchn" w:customStyle="1">
    <w:name w:val="Textkörper-Einzug 3 Zchn"/>
    <w:basedOn w:val="DefaultParagraphFont"/>
    <w:link w:val="BodyTextIndent3"/>
    <w:semiHidden/>
    <w:qFormat/>
    <w:rsid w:val="00887da0"/>
    <w:rPr>
      <w:rFonts w:ascii="Times New Roman" w:hAnsi="Times New Roman"/>
      <w:sz w:val="16"/>
      <w:szCs w:val="16"/>
      <w:lang w:val="en-GB" w:eastAsia="en-US"/>
    </w:rPr>
  </w:style>
  <w:style w:type="character" w:styleId="GruformelZchn" w:customStyle="1">
    <w:name w:val="Grußformel Zchn"/>
    <w:basedOn w:val="DefaultParagraphFont"/>
    <w:link w:val="Closing"/>
    <w:semiHidden/>
    <w:qFormat/>
    <w:rsid w:val="00887da0"/>
    <w:rPr>
      <w:rFonts w:ascii="Times New Roman" w:hAnsi="Times New Roman"/>
      <w:lang w:val="en-GB" w:eastAsia="en-US"/>
    </w:rPr>
  </w:style>
  <w:style w:type="character" w:styleId="DatumZchn" w:customStyle="1">
    <w:name w:val="Datum Zchn"/>
    <w:basedOn w:val="DefaultParagraphFont"/>
    <w:link w:val="Date"/>
    <w:qFormat/>
    <w:rsid w:val="00887da0"/>
    <w:rPr>
      <w:rFonts w:ascii="Times New Roman" w:hAnsi="Times New Roman"/>
      <w:lang w:val="en-GB" w:eastAsia="en-US"/>
    </w:rPr>
  </w:style>
  <w:style w:type="character" w:styleId="E-Mail-SignaturZchn" w:customStyle="1">
    <w:name w:val="E-Mail-Signatur Zchn"/>
    <w:basedOn w:val="DefaultParagraphFont"/>
    <w:link w:val="E-mailSignature"/>
    <w:semiHidden/>
    <w:qFormat/>
    <w:rsid w:val="00887da0"/>
    <w:rPr>
      <w:rFonts w:ascii="Times New Roman" w:hAnsi="Times New Roman"/>
      <w:lang w:val="en-GB" w:eastAsia="en-US"/>
    </w:rPr>
  </w:style>
  <w:style w:type="character" w:styleId="EndnotentextZchn" w:customStyle="1">
    <w:name w:val="Endnotentext Zchn"/>
    <w:basedOn w:val="DefaultParagraphFont"/>
    <w:link w:val="Endnote"/>
    <w:semiHidden/>
    <w:qFormat/>
    <w:rsid w:val="00887da0"/>
    <w:rPr>
      <w:rFonts w:ascii="Times New Roman" w:hAnsi="Times New Roman"/>
      <w:lang w:val="en-GB" w:eastAsia="en-US"/>
    </w:rPr>
  </w:style>
  <w:style w:type="character" w:styleId="HTMLAdresseZchn" w:customStyle="1">
    <w:name w:val="HTML Adresse Zchn"/>
    <w:basedOn w:val="DefaultParagraphFont"/>
    <w:link w:val="HTMLAddress"/>
    <w:semiHidden/>
    <w:qFormat/>
    <w:rsid w:val="00887da0"/>
    <w:rPr>
      <w:rFonts w:ascii="Times New Roman" w:hAnsi="Times New Roman"/>
      <w:i/>
      <w:iCs/>
      <w:lang w:val="en-GB" w:eastAsia="en-US"/>
    </w:rPr>
  </w:style>
  <w:style w:type="character" w:styleId="HTMLVorformatiertZchn" w:customStyle="1">
    <w:name w:val="HTML Vorformatiert Zchn"/>
    <w:basedOn w:val="DefaultParagraphFont"/>
    <w:link w:val="HTMLPreformatted"/>
    <w:semiHidden/>
    <w:qFormat/>
    <w:rsid w:val="00887da0"/>
    <w:rPr>
      <w:rFonts w:ascii="Consolas" w:hAnsi="Consolas"/>
      <w:lang w:val="en-GB" w:eastAsia="en-US"/>
    </w:rPr>
  </w:style>
  <w:style w:type="character" w:styleId="IntensivesZitatZchn" w:customStyle="1">
    <w:name w:val="Intensives Zitat Zchn"/>
    <w:basedOn w:val="DefaultParagraphFont"/>
    <w:link w:val="IntenseQuote"/>
    <w:uiPriority w:val="30"/>
    <w:qFormat/>
    <w:rsid w:val="00887da0"/>
    <w:rPr>
      <w:rFonts w:ascii="Times New Roman" w:hAnsi="Times New Roman"/>
      <w:i/>
      <w:iCs/>
      <w:color w:val="4F81BD" w:themeColor="accent1"/>
      <w:lang w:val="en-GB" w:eastAsia="en-US"/>
    </w:rPr>
  </w:style>
  <w:style w:type="character" w:styleId="MakrotextZchn" w:customStyle="1">
    <w:name w:val="Makrotext Zchn"/>
    <w:basedOn w:val="DefaultParagraphFont"/>
    <w:link w:val="Macro"/>
    <w:semiHidden/>
    <w:qFormat/>
    <w:rsid w:val="00887da0"/>
    <w:rPr>
      <w:rFonts w:ascii="Consolas" w:hAnsi="Consolas"/>
      <w:lang w:val="en-GB" w:eastAsia="en-US"/>
    </w:rPr>
  </w:style>
  <w:style w:type="character" w:styleId="NachrichtenkopfZchn" w:customStyle="1">
    <w:name w:val="Nachrichtenkopf Zchn"/>
    <w:basedOn w:val="DefaultParagraphFont"/>
    <w:link w:val="MessageHeader"/>
    <w:semiHidden/>
    <w:qFormat/>
    <w:rsid w:val="00887da0"/>
    <w:rPr>
      <w:rFonts w:ascii="Cambria" w:hAnsi="Cambria" w:eastAsia="" w:cs="Times New Roman" w:asciiTheme="majorHAnsi" w:cstheme="majorBidi" w:eastAsiaTheme="majorEastAsia" w:hAnsiTheme="majorHAnsi"/>
      <w:sz w:val="24"/>
      <w:szCs w:val="24"/>
      <w:shd w:fill="CCCCCC" w:val="clear"/>
      <w:lang w:val="en-GB" w:eastAsia="en-US"/>
    </w:rPr>
  </w:style>
  <w:style w:type="character" w:styleId="Fu-EndnotenberschriftZchn" w:customStyle="1">
    <w:name w:val="Fuß/-Endnotenüberschrift Zchn"/>
    <w:basedOn w:val="DefaultParagraphFont"/>
    <w:link w:val="NoteHeading"/>
    <w:semiHidden/>
    <w:qFormat/>
    <w:rsid w:val="00887da0"/>
    <w:rPr>
      <w:rFonts w:ascii="Times New Roman" w:hAnsi="Times New Roman"/>
      <w:lang w:val="en-GB" w:eastAsia="en-US"/>
    </w:rPr>
  </w:style>
  <w:style w:type="character" w:styleId="NurTextZchn" w:customStyle="1">
    <w:name w:val="Nur Text Zchn"/>
    <w:basedOn w:val="DefaultParagraphFont"/>
    <w:link w:val="PlainText"/>
    <w:semiHidden/>
    <w:qFormat/>
    <w:rsid w:val="00887da0"/>
    <w:rPr>
      <w:rFonts w:ascii="Consolas" w:hAnsi="Consolas"/>
      <w:sz w:val="21"/>
      <w:szCs w:val="21"/>
      <w:lang w:val="en-GB" w:eastAsia="en-US"/>
    </w:rPr>
  </w:style>
  <w:style w:type="character" w:styleId="ZitatZchn" w:customStyle="1">
    <w:name w:val="Zitat Zchn"/>
    <w:basedOn w:val="DefaultParagraphFont"/>
    <w:link w:val="Quote"/>
    <w:uiPriority w:val="29"/>
    <w:qFormat/>
    <w:rsid w:val="00887da0"/>
    <w:rPr>
      <w:rFonts w:ascii="Times New Roman" w:hAnsi="Times New Roman"/>
      <w:i/>
      <w:iCs/>
      <w:color w:val="404040" w:themeColor="text1" w:themeTint="bf"/>
      <w:lang w:val="en-GB" w:eastAsia="en-US"/>
    </w:rPr>
  </w:style>
  <w:style w:type="character" w:styleId="AnredeZchn" w:customStyle="1">
    <w:name w:val="Anrede Zchn"/>
    <w:basedOn w:val="DefaultParagraphFont"/>
    <w:qFormat/>
    <w:rsid w:val="00887da0"/>
    <w:rPr>
      <w:rFonts w:ascii="Times New Roman" w:hAnsi="Times New Roman"/>
      <w:lang w:val="en-GB" w:eastAsia="en-US"/>
    </w:rPr>
  </w:style>
  <w:style w:type="character" w:styleId="UnterschriftZchn" w:customStyle="1">
    <w:name w:val="Unterschrift Zchn"/>
    <w:basedOn w:val="DefaultParagraphFont"/>
    <w:link w:val="Signature"/>
    <w:semiHidden/>
    <w:qFormat/>
    <w:rsid w:val="00887da0"/>
    <w:rPr>
      <w:rFonts w:ascii="Times New Roman" w:hAnsi="Times New Roman"/>
      <w:lang w:val="en-GB" w:eastAsia="en-US"/>
    </w:rPr>
  </w:style>
  <w:style w:type="character" w:styleId="UntertitelZchn" w:customStyle="1">
    <w:name w:val="Untertitel Zchn"/>
    <w:basedOn w:val="DefaultParagraphFont"/>
    <w:link w:val="Subtitle"/>
    <w:qFormat/>
    <w:rsid w:val="00887da0"/>
    <w:rPr>
      <w:rFonts w:ascii="Calibri" w:hAnsi="Calibri" w:eastAsia="" w:cs="Arial" w:asciiTheme="minorHAnsi" w:cstheme="minorBidi" w:eastAsiaTheme="minorEastAsia" w:hAnsiTheme="minorHAnsi"/>
      <w:color w:val="5A5A5A" w:themeColor="text1" w:themeTint="a5"/>
      <w:spacing w:val="15"/>
      <w:sz w:val="22"/>
      <w:szCs w:val="22"/>
      <w:lang w:val="en-GB" w:eastAsia="en-US"/>
    </w:rPr>
  </w:style>
  <w:style w:type="character" w:styleId="TitelZchn" w:customStyle="1">
    <w:name w:val="Titel Zchn"/>
    <w:basedOn w:val="DefaultParagraphFont"/>
    <w:link w:val="Title"/>
    <w:qFormat/>
    <w:rsid w:val="00887da0"/>
    <w:rPr>
      <w:rFonts w:ascii="Cambria" w:hAnsi="Cambria" w:eastAsia="" w:cs="Times New Roman" w:asciiTheme="majorHAnsi" w:cstheme="majorBidi" w:eastAsiaTheme="majorEastAsia" w:hAnsiTheme="majorHAnsi"/>
      <w:spacing w:val="-10"/>
      <w:kern w:val="2"/>
      <w:sz w:val="56"/>
      <w:szCs w:val="56"/>
      <w:lang w:val="en-GB" w:eastAsia="en-US"/>
    </w:rPr>
  </w:style>
  <w:style w:type="character" w:styleId="Linenumber">
    <w:name w:val="line number"/>
    <w:qFormat/>
    <w:rPr/>
  </w:style>
  <w:style w:type="character" w:styleId="LineNumbering">
    <w:name w:val="Line Number"/>
    <w:rPr/>
  </w:style>
  <w:style w:type="paragraph" w:styleId="Heading">
    <w:name w:val="Heading"/>
    <w:basedOn w:val="Normal"/>
    <w:next w:val="TextBody"/>
    <w:qFormat/>
    <w:pPr>
      <w:keepNext w:val="true"/>
      <w:spacing w:before="240" w:after="120"/>
    </w:pPr>
    <w:rPr>
      <w:rFonts w:ascii="Liberation Sans" w:hAnsi="Liberation Sans" w:eastAsia="Source Han Sans CN" w:cs="Noto Sans"/>
      <w:sz w:val="28"/>
      <w:szCs w:val="28"/>
    </w:rPr>
  </w:style>
  <w:style w:type="paragraph" w:styleId="TextBody">
    <w:name w:val="Body Text"/>
    <w:basedOn w:val="Normal"/>
    <w:link w:val="TextkrperZchn"/>
    <w:semiHidden/>
    <w:unhideWhenUsed/>
    <w:rsid w:val="00887da0"/>
    <w:pPr>
      <w:spacing w:before="0" w:after="120"/>
    </w:pPr>
    <w:rPr/>
  </w:style>
  <w:style w:type="paragraph" w:styleId="List">
    <w:name w:val="List"/>
    <w:basedOn w:val="Normal"/>
    <w:rsid w:val="000b7fed"/>
    <w:pPr>
      <w:ind w:left="568" w:hanging="284"/>
    </w:pPr>
    <w:rPr/>
  </w:style>
  <w:style w:type="paragraph" w:styleId="Caption">
    <w:name w:val="Caption"/>
    <w:basedOn w:val="Normal"/>
    <w:qFormat/>
    <w:pPr>
      <w:suppressLineNumbers/>
      <w:spacing w:before="120" w:after="120"/>
    </w:pPr>
    <w:rPr>
      <w:rFonts w:cs="Noto Sans"/>
      <w:i/>
      <w:iCs/>
      <w:sz w:val="24"/>
      <w:szCs w:val="24"/>
    </w:rPr>
  </w:style>
  <w:style w:type="paragraph" w:styleId="Index">
    <w:name w:val="Index"/>
    <w:basedOn w:val="Normal"/>
    <w:qFormat/>
    <w:pPr>
      <w:suppressLineNumbers/>
    </w:pPr>
    <w:rPr>
      <w:rFonts w:cs="Noto Sans"/>
    </w:rPr>
  </w:style>
  <w:style w:type="paragraph" w:styleId="Berschrift" w:customStyle="1">
    <w:name w:val="Überschrift"/>
    <w:basedOn w:val="Normal"/>
    <w:next w:val="TextBody"/>
    <w:qFormat/>
    <w:pPr>
      <w:keepNext w:val="true"/>
      <w:spacing w:before="240" w:after="120"/>
    </w:pPr>
    <w:rPr>
      <w:rFonts w:ascii="Liberation Sans" w:hAnsi="Liberation Sans" w:eastAsia="Noto Sans CJK SC" w:cs="Noto Sans Devanagari"/>
      <w:sz w:val="28"/>
      <w:szCs w:val="28"/>
    </w:rPr>
  </w:style>
  <w:style w:type="paragraph" w:styleId="Caption1">
    <w:name w:val="caption"/>
    <w:basedOn w:val="Normal"/>
    <w:next w:val="Normal"/>
    <w:semiHidden/>
    <w:unhideWhenUsed/>
    <w:qFormat/>
    <w:rsid w:val="00887da0"/>
    <w:pPr>
      <w:spacing w:before="0" w:after="200"/>
    </w:pPr>
    <w:rPr>
      <w:i/>
      <w:iCs/>
      <w:color w:val="1F497D" w:themeColor="text2"/>
      <w:sz w:val="18"/>
      <w:szCs w:val="18"/>
    </w:rPr>
  </w:style>
  <w:style w:type="paragraph" w:styleId="Verzeichnis" w:customStyle="1">
    <w:name w:val="Verzeichnis"/>
    <w:basedOn w:val="Normal"/>
    <w:qFormat/>
    <w:pPr>
      <w:suppressLineNumbers/>
    </w:pPr>
    <w:rPr>
      <w:rFonts w:cs="Noto Sans Devanagari"/>
    </w:rPr>
  </w:style>
  <w:style w:type="paragraph" w:styleId="Contents8">
    <w:name w:val="TOC 8"/>
    <w:basedOn w:val="Contents1"/>
    <w:semiHidden/>
    <w:rsid w:val="000b7fed"/>
    <w:pPr>
      <w:spacing w:before="180" w:after="180"/>
      <w:ind w:left="2693" w:hanging="2693"/>
    </w:pPr>
    <w:rPr>
      <w:b/>
    </w:rPr>
  </w:style>
  <w:style w:type="paragraph" w:styleId="Contents1">
    <w:name w:val="TOC 1"/>
    <w:semiHidden/>
    <w:rsid w:val="000b7fed"/>
    <w:pPr>
      <w:keepNext w:val="true"/>
      <w:keepLines/>
      <w:widowControl w:val="false"/>
      <w:tabs>
        <w:tab w:val="clear" w:pos="284"/>
        <w:tab w:val="right" w:pos="9639" w:leader="dot"/>
      </w:tabs>
      <w:suppressAutoHyphens w:val="true"/>
      <w:bidi w:val="0"/>
      <w:spacing w:before="120" w:after="0"/>
      <w:ind w:left="567" w:right="425" w:hanging="567"/>
      <w:jc w:val="left"/>
    </w:pPr>
    <w:rPr>
      <w:rFonts w:ascii="Times New Roman" w:hAnsi="Times New Roman" w:eastAsia="Times New Roman" w:cs="Times New Roman"/>
      <w:color w:val="auto"/>
      <w:kern w:val="0"/>
      <w:sz w:val="22"/>
      <w:szCs w:val="20"/>
      <w:lang w:val="en-GB" w:eastAsia="en-US" w:bidi="ar-SA"/>
    </w:rPr>
  </w:style>
  <w:style w:type="paragraph" w:styleId="ZT" w:customStyle="1">
    <w:name w:val="ZT"/>
    <w:qFormat/>
    <w:rsid w:val="000b7fed"/>
    <w:pPr>
      <w:widowControl w:val="false"/>
      <w:suppressAutoHyphens w:val="true"/>
      <w:bidi w:val="0"/>
      <w:spacing w:lineRule="atLeast" w:line="240" w:before="0" w:after="0"/>
      <w:jc w:val="right"/>
    </w:pPr>
    <w:rPr>
      <w:rFonts w:ascii="Arial" w:hAnsi="Arial" w:eastAsia="Times New Roman" w:cs="Times New Roman"/>
      <w:b/>
      <w:color w:val="auto"/>
      <w:kern w:val="0"/>
      <w:sz w:val="34"/>
      <w:szCs w:val="20"/>
      <w:lang w:val="en-GB" w:eastAsia="en-US" w:bidi="ar-SA"/>
    </w:rPr>
  </w:style>
  <w:style w:type="paragraph" w:styleId="Contents5">
    <w:name w:val="TOC 5"/>
    <w:basedOn w:val="Contents4"/>
    <w:semiHidden/>
    <w:rsid w:val="000b7fed"/>
    <w:pPr>
      <w:ind w:left="1701" w:hanging="1701"/>
    </w:pPr>
    <w:rPr/>
  </w:style>
  <w:style w:type="paragraph" w:styleId="Contents4">
    <w:name w:val="TOC 4"/>
    <w:basedOn w:val="Contents3"/>
    <w:semiHidden/>
    <w:rsid w:val="000b7fed"/>
    <w:pPr>
      <w:ind w:left="1418" w:hanging="1418"/>
    </w:pPr>
    <w:rPr/>
  </w:style>
  <w:style w:type="paragraph" w:styleId="Contents3">
    <w:name w:val="TOC 3"/>
    <w:basedOn w:val="Contents2"/>
    <w:semiHidden/>
    <w:rsid w:val="000b7fed"/>
    <w:pPr>
      <w:ind w:left="1134" w:hanging="1134"/>
    </w:pPr>
    <w:rPr/>
  </w:style>
  <w:style w:type="paragraph" w:styleId="Contents2">
    <w:name w:val="TOC 2"/>
    <w:basedOn w:val="Contents1"/>
    <w:semiHidden/>
    <w:rsid w:val="000b7fed"/>
    <w:pPr>
      <w:keepNext w:val="false"/>
      <w:spacing w:before="0" w:after="0"/>
      <w:ind w:left="851" w:right="425" w:hanging="851"/>
    </w:pPr>
    <w:rPr>
      <w:sz w:val="20"/>
    </w:rPr>
  </w:style>
  <w:style w:type="paragraph" w:styleId="Index2">
    <w:name w:val="index 2"/>
    <w:basedOn w:val="Index1"/>
    <w:semiHidden/>
    <w:qFormat/>
    <w:rsid w:val="000b7fed"/>
    <w:pPr>
      <w:ind w:left="284" w:hanging="0"/>
    </w:pPr>
    <w:rPr/>
  </w:style>
  <w:style w:type="paragraph" w:styleId="Index1">
    <w:name w:val="index 1"/>
    <w:basedOn w:val="Normal"/>
    <w:semiHidden/>
    <w:qFormat/>
    <w:rsid w:val="000b7fed"/>
    <w:pPr>
      <w:keepLines/>
      <w:spacing w:before="0" w:after="0"/>
    </w:pPr>
    <w:rPr/>
  </w:style>
  <w:style w:type="paragraph" w:styleId="ZH" w:customStyle="1">
    <w:name w:val="ZH"/>
    <w:qFormat/>
    <w:rsid w:val="000b7fed"/>
    <w:pPr>
      <w:widowControl w:val="false"/>
      <w:suppressAutoHyphens w:val="true"/>
      <w:bidi w:val="0"/>
      <w:spacing w:before="0" w:after="0"/>
      <w:jc w:val="left"/>
    </w:pPr>
    <w:rPr>
      <w:rFonts w:ascii="Arial" w:hAnsi="Arial" w:eastAsia="Times New Roman" w:cs="Times New Roman"/>
      <w:color w:val="auto"/>
      <w:kern w:val="0"/>
      <w:sz w:val="20"/>
      <w:szCs w:val="20"/>
      <w:lang w:val="en-GB" w:eastAsia="en-US" w:bidi="ar-SA"/>
    </w:rPr>
  </w:style>
  <w:style w:type="paragraph" w:styleId="TT" w:customStyle="1">
    <w:name w:val="TT"/>
    <w:basedOn w:val="Heading1"/>
    <w:next w:val="Normal"/>
    <w:qFormat/>
    <w:rsid w:val="000b7fed"/>
    <w:pPr>
      <w:outlineLvl w:val="9"/>
    </w:pPr>
    <w:rPr/>
  </w:style>
  <w:style w:type="paragraph" w:styleId="ListNumber2">
    <w:name w:val="List Number 2"/>
    <w:basedOn w:val="ListNumber"/>
    <w:qFormat/>
    <w:rsid w:val="000b7fed"/>
    <w:pPr>
      <w:ind w:left="851" w:hanging="0"/>
    </w:pPr>
    <w:rPr/>
  </w:style>
  <w:style w:type="paragraph" w:styleId="Kopf-undFuzeile" w:customStyle="1">
    <w:name w:val="Kopf- und Fußzeile"/>
    <w:basedOn w:val="Normal"/>
    <w:qFormat/>
    <w:pPr/>
    <w:rPr/>
  </w:style>
  <w:style w:type="paragraph" w:styleId="HeaderandFooter">
    <w:name w:val="Header and Footer"/>
    <w:basedOn w:val="Normal"/>
    <w:qFormat/>
    <w:pPr/>
    <w:rPr/>
  </w:style>
  <w:style w:type="paragraph" w:styleId="Header">
    <w:name w:val="Header"/>
    <w:link w:val="KopfzeileZchn"/>
    <w:rsid w:val="000b7fed"/>
    <w:pPr>
      <w:widowControl w:val="false"/>
      <w:suppressAutoHyphens w:val="true"/>
      <w:bidi w:val="0"/>
      <w:spacing w:before="0" w:after="0"/>
      <w:jc w:val="left"/>
    </w:pPr>
    <w:rPr>
      <w:rFonts w:ascii="Arial" w:hAnsi="Arial" w:eastAsia="Times New Roman" w:cs="Times New Roman"/>
      <w:b/>
      <w:color w:val="auto"/>
      <w:kern w:val="0"/>
      <w:sz w:val="18"/>
      <w:szCs w:val="20"/>
      <w:lang w:val="en-GB" w:eastAsia="en-US" w:bidi="ar-SA"/>
    </w:rPr>
  </w:style>
  <w:style w:type="paragraph" w:styleId="Footnote">
    <w:name w:val="Footnote Text"/>
    <w:basedOn w:val="Normal"/>
    <w:semiHidden/>
    <w:rsid w:val="000b7fed"/>
    <w:pPr>
      <w:keepLines/>
      <w:spacing w:before="0" w:after="0"/>
      <w:ind w:left="454" w:hanging="454"/>
    </w:pPr>
    <w:rPr>
      <w:sz w:val="16"/>
    </w:rPr>
  </w:style>
  <w:style w:type="paragraph" w:styleId="TAH" w:customStyle="1">
    <w:name w:val="TAH"/>
    <w:basedOn w:val="TAC"/>
    <w:qFormat/>
    <w:rsid w:val="000b7fed"/>
    <w:pPr/>
    <w:rPr>
      <w:b/>
    </w:rPr>
  </w:style>
  <w:style w:type="paragraph" w:styleId="TAC" w:customStyle="1">
    <w:name w:val="TAC"/>
    <w:basedOn w:val="TAL"/>
    <w:qFormat/>
    <w:rsid w:val="000b7fed"/>
    <w:pPr>
      <w:jc w:val="center"/>
    </w:pPr>
    <w:rPr/>
  </w:style>
  <w:style w:type="paragraph" w:styleId="TF" w:customStyle="1">
    <w:name w:val="TF"/>
    <w:basedOn w:val="TH"/>
    <w:qFormat/>
    <w:rsid w:val="000b7fed"/>
    <w:pPr>
      <w:keepNext w:val="false"/>
      <w:spacing w:before="0" w:after="240"/>
    </w:pPr>
    <w:rPr/>
  </w:style>
  <w:style w:type="paragraph" w:styleId="NO" w:customStyle="1">
    <w:name w:val="NO"/>
    <w:basedOn w:val="Normal"/>
    <w:qFormat/>
    <w:rsid w:val="000b7fed"/>
    <w:pPr>
      <w:keepLines/>
      <w:ind w:left="1135" w:hanging="851"/>
    </w:pPr>
    <w:rPr/>
  </w:style>
  <w:style w:type="paragraph" w:styleId="Contents9">
    <w:name w:val="TOC 9"/>
    <w:basedOn w:val="Contents8"/>
    <w:semiHidden/>
    <w:rsid w:val="000b7fed"/>
    <w:pPr>
      <w:ind w:left="1418" w:hanging="1418"/>
    </w:pPr>
    <w:rPr/>
  </w:style>
  <w:style w:type="paragraph" w:styleId="EX" w:customStyle="1">
    <w:name w:val="EX"/>
    <w:basedOn w:val="Normal"/>
    <w:qFormat/>
    <w:rsid w:val="000b7fed"/>
    <w:pPr>
      <w:keepLines/>
      <w:ind w:left="1702" w:hanging="1418"/>
    </w:pPr>
    <w:rPr/>
  </w:style>
  <w:style w:type="paragraph" w:styleId="FP" w:customStyle="1">
    <w:name w:val="FP"/>
    <w:basedOn w:val="Normal"/>
    <w:qFormat/>
    <w:rsid w:val="000b7fed"/>
    <w:pPr>
      <w:spacing w:before="0" w:after="0"/>
    </w:pPr>
    <w:rPr/>
  </w:style>
  <w:style w:type="paragraph" w:styleId="LD" w:customStyle="1">
    <w:name w:val="LD"/>
    <w:qFormat/>
    <w:rsid w:val="000b7fed"/>
    <w:pPr>
      <w:keepNext w:val="true"/>
      <w:keepLines/>
      <w:widowControl/>
      <w:suppressAutoHyphens w:val="true"/>
      <w:bidi w:val="0"/>
      <w:spacing w:lineRule="exact" w:line="180" w:before="0" w:after="0"/>
      <w:jc w:val="left"/>
    </w:pPr>
    <w:rPr>
      <w:rFonts w:ascii="MS LineDraw" w:hAnsi="MS LineDraw" w:eastAsia="Times New Roman" w:cs="Times New Roman"/>
      <w:color w:val="auto"/>
      <w:kern w:val="0"/>
      <w:sz w:val="20"/>
      <w:szCs w:val="20"/>
      <w:lang w:val="en-GB" w:eastAsia="en-US" w:bidi="ar-SA"/>
    </w:rPr>
  </w:style>
  <w:style w:type="paragraph" w:styleId="NW" w:customStyle="1">
    <w:name w:val="NW"/>
    <w:basedOn w:val="NO"/>
    <w:qFormat/>
    <w:rsid w:val="000b7fed"/>
    <w:pPr>
      <w:spacing w:before="0" w:after="0"/>
    </w:pPr>
    <w:rPr/>
  </w:style>
  <w:style w:type="paragraph" w:styleId="EW" w:customStyle="1">
    <w:name w:val="EW"/>
    <w:basedOn w:val="EX"/>
    <w:qFormat/>
    <w:rsid w:val="000b7fed"/>
    <w:pPr>
      <w:spacing w:before="0" w:after="0"/>
    </w:pPr>
    <w:rPr/>
  </w:style>
  <w:style w:type="paragraph" w:styleId="Contents6">
    <w:name w:val="TOC 6"/>
    <w:basedOn w:val="Contents5"/>
    <w:next w:val="Normal"/>
    <w:semiHidden/>
    <w:rsid w:val="000b7fed"/>
    <w:pPr>
      <w:ind w:left="1985" w:hanging="1985"/>
    </w:pPr>
    <w:rPr/>
  </w:style>
  <w:style w:type="paragraph" w:styleId="Contents7">
    <w:name w:val="TOC 7"/>
    <w:basedOn w:val="Contents6"/>
    <w:next w:val="Normal"/>
    <w:semiHidden/>
    <w:rsid w:val="000b7fed"/>
    <w:pPr>
      <w:ind w:left="2268" w:hanging="2268"/>
    </w:pPr>
    <w:rPr/>
  </w:style>
  <w:style w:type="paragraph" w:styleId="ListBullet2">
    <w:name w:val="List Bullet 2"/>
    <w:basedOn w:val="ListBullet"/>
    <w:qFormat/>
    <w:rsid w:val="000b7fed"/>
    <w:pPr>
      <w:ind w:left="851" w:hanging="0"/>
    </w:pPr>
    <w:rPr/>
  </w:style>
  <w:style w:type="paragraph" w:styleId="ListBullet3">
    <w:name w:val="List Bullet 3"/>
    <w:basedOn w:val="List"/>
    <w:qFormat/>
    <w:rsid w:val="000b7fed"/>
    <w:pPr>
      <w:ind w:left="851" w:hanging="0"/>
    </w:pPr>
    <w:rPr/>
  </w:style>
  <w:style w:type="paragraph" w:styleId="ListNumber">
    <w:name w:val="List Number"/>
    <w:basedOn w:val="ListBullet5"/>
    <w:qFormat/>
    <w:rsid w:val="000b7fed"/>
    <w:pPr/>
    <w:rPr/>
  </w:style>
  <w:style w:type="paragraph" w:styleId="EQ" w:customStyle="1">
    <w:name w:val="EQ"/>
    <w:basedOn w:val="Normal"/>
    <w:next w:val="Normal"/>
    <w:qFormat/>
    <w:rsid w:val="000b7fed"/>
    <w:pPr>
      <w:keepLines/>
      <w:tabs>
        <w:tab w:val="clear" w:pos="284"/>
        <w:tab w:val="center" w:pos="4536" w:leader="none"/>
        <w:tab w:val="right" w:pos="9072" w:leader="none"/>
      </w:tabs>
    </w:pPr>
    <w:rPr/>
  </w:style>
  <w:style w:type="paragraph" w:styleId="TH" w:customStyle="1">
    <w:name w:val="TH"/>
    <w:basedOn w:val="Normal"/>
    <w:qFormat/>
    <w:rsid w:val="000b7fed"/>
    <w:pPr>
      <w:keepNext w:val="true"/>
      <w:keepLines/>
      <w:spacing w:before="60" w:after="180"/>
      <w:jc w:val="center"/>
    </w:pPr>
    <w:rPr>
      <w:rFonts w:ascii="Arial" w:hAnsi="Arial"/>
      <w:b/>
    </w:rPr>
  </w:style>
  <w:style w:type="paragraph" w:styleId="NF" w:customStyle="1">
    <w:name w:val="NF"/>
    <w:basedOn w:val="NO"/>
    <w:qFormat/>
    <w:rsid w:val="000b7fed"/>
    <w:pPr>
      <w:keepNext w:val="true"/>
      <w:spacing w:before="0" w:after="0"/>
    </w:pPr>
    <w:rPr>
      <w:rFonts w:ascii="Arial" w:hAnsi="Arial"/>
      <w:sz w:val="18"/>
    </w:rPr>
  </w:style>
  <w:style w:type="paragraph" w:styleId="PL" w:customStyle="1">
    <w:name w:val="PL"/>
    <w:qFormat/>
    <w:rsid w:val="000b7fed"/>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Times New Roman" w:cs="Times New Roman"/>
      <w:color w:val="auto"/>
      <w:kern w:val="0"/>
      <w:sz w:val="16"/>
      <w:szCs w:val="20"/>
      <w:lang w:val="en-GB" w:eastAsia="en-US" w:bidi="ar-SA"/>
    </w:rPr>
  </w:style>
  <w:style w:type="paragraph" w:styleId="TAR" w:customStyle="1">
    <w:name w:val="TAR"/>
    <w:basedOn w:val="TAL"/>
    <w:qFormat/>
    <w:rsid w:val="000b7fed"/>
    <w:pPr>
      <w:jc w:val="right"/>
    </w:pPr>
    <w:rPr/>
  </w:style>
  <w:style w:type="paragraph" w:styleId="H6" w:customStyle="1">
    <w:name w:val="H6"/>
    <w:basedOn w:val="Heading5"/>
    <w:next w:val="Normal"/>
    <w:qFormat/>
    <w:rsid w:val="000b7fed"/>
    <w:pPr>
      <w:ind w:left="1985" w:hanging="1985"/>
      <w:outlineLvl w:val="9"/>
    </w:pPr>
    <w:rPr>
      <w:sz w:val="20"/>
    </w:rPr>
  </w:style>
  <w:style w:type="paragraph" w:styleId="TAN" w:customStyle="1">
    <w:name w:val="TAN"/>
    <w:basedOn w:val="TAL"/>
    <w:qFormat/>
    <w:rsid w:val="000b7fed"/>
    <w:pPr>
      <w:ind w:left="851" w:hanging="851"/>
    </w:pPr>
    <w:rPr/>
  </w:style>
  <w:style w:type="paragraph" w:styleId="TAL" w:customStyle="1">
    <w:name w:val="TAL"/>
    <w:basedOn w:val="Normal"/>
    <w:qFormat/>
    <w:rsid w:val="000b7fed"/>
    <w:pPr>
      <w:keepNext w:val="true"/>
      <w:keepLines/>
      <w:spacing w:before="0" w:after="0"/>
    </w:pPr>
    <w:rPr>
      <w:rFonts w:ascii="Arial" w:hAnsi="Arial"/>
      <w:sz w:val="18"/>
    </w:rPr>
  </w:style>
  <w:style w:type="paragraph" w:styleId="ZA" w:customStyle="1">
    <w:name w:val="ZA"/>
    <w:qFormat/>
    <w:rsid w:val="000b7fed"/>
    <w:pPr>
      <w:widowControl w:val="false"/>
      <w:pBdr>
        <w:bottom w:val="single" w:sz="12" w:space="1" w:color="000000"/>
      </w:pBdr>
      <w:suppressAutoHyphens w:val="true"/>
      <w:bidi w:val="0"/>
      <w:spacing w:before="0" w:after="0"/>
      <w:jc w:val="right"/>
    </w:pPr>
    <w:rPr>
      <w:rFonts w:ascii="Arial" w:hAnsi="Arial" w:eastAsia="Times New Roman" w:cs="Times New Roman"/>
      <w:color w:val="auto"/>
      <w:kern w:val="0"/>
      <w:sz w:val="40"/>
      <w:szCs w:val="20"/>
      <w:lang w:val="en-GB" w:eastAsia="en-US" w:bidi="ar-SA"/>
    </w:rPr>
  </w:style>
  <w:style w:type="paragraph" w:styleId="ZB" w:customStyle="1">
    <w:name w:val="ZB"/>
    <w:qFormat/>
    <w:rsid w:val="000b7fed"/>
    <w:pPr>
      <w:widowControl w:val="false"/>
      <w:suppressAutoHyphens w:val="true"/>
      <w:bidi w:val="0"/>
      <w:spacing w:before="0" w:after="0"/>
      <w:ind w:right="28" w:hanging="0"/>
      <w:jc w:val="right"/>
    </w:pPr>
    <w:rPr>
      <w:rFonts w:ascii="Arial" w:hAnsi="Arial" w:eastAsia="Times New Roman" w:cs="Times New Roman"/>
      <w:i/>
      <w:color w:val="auto"/>
      <w:kern w:val="0"/>
      <w:sz w:val="20"/>
      <w:szCs w:val="20"/>
      <w:lang w:val="en-GB" w:eastAsia="en-US" w:bidi="ar-SA"/>
    </w:rPr>
  </w:style>
  <w:style w:type="paragraph" w:styleId="ZD" w:customStyle="1">
    <w:name w:val="ZD"/>
    <w:qFormat/>
    <w:rsid w:val="000b7fed"/>
    <w:pPr>
      <w:widowControl w:val="false"/>
      <w:suppressAutoHyphens w:val="true"/>
      <w:bidi w:val="0"/>
      <w:spacing w:before="0" w:after="0"/>
      <w:jc w:val="left"/>
    </w:pPr>
    <w:rPr>
      <w:rFonts w:ascii="Arial" w:hAnsi="Arial" w:eastAsia="Times New Roman" w:cs="Times New Roman"/>
      <w:color w:val="auto"/>
      <w:kern w:val="0"/>
      <w:sz w:val="32"/>
      <w:szCs w:val="20"/>
      <w:lang w:val="en-GB" w:eastAsia="en-US" w:bidi="ar-SA"/>
    </w:rPr>
  </w:style>
  <w:style w:type="paragraph" w:styleId="ZU" w:customStyle="1">
    <w:name w:val="ZU"/>
    <w:qFormat/>
    <w:rsid w:val="000b7fed"/>
    <w:pPr>
      <w:widowControl w:val="false"/>
      <w:pBdr>
        <w:top w:val="single" w:sz="12" w:space="1" w:color="000000"/>
      </w:pBdr>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ZV" w:customStyle="1">
    <w:name w:val="ZV"/>
    <w:basedOn w:val="ZU"/>
    <w:qFormat/>
    <w:rsid w:val="000b7fed"/>
    <w:pPr/>
    <w:rPr/>
  </w:style>
  <w:style w:type="paragraph" w:styleId="ZG" w:customStyle="1">
    <w:name w:val="ZG"/>
    <w:qFormat/>
    <w:rsid w:val="000b7fed"/>
    <w:pPr>
      <w:widowControl w:val="false"/>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ListBullet4">
    <w:name w:val="List Bullet 4"/>
    <w:basedOn w:val="ListBullet3"/>
    <w:qFormat/>
    <w:rsid w:val="000b7fed"/>
    <w:pPr>
      <w:ind w:left="1418" w:hanging="0"/>
    </w:pPr>
    <w:rPr/>
  </w:style>
  <w:style w:type="paragraph" w:styleId="ListBullet5">
    <w:name w:val="List Bullet 5"/>
    <w:basedOn w:val="ListBullet4"/>
    <w:qFormat/>
    <w:rsid w:val="000b7fed"/>
    <w:pPr>
      <w:ind w:left="1702" w:hanging="0"/>
    </w:pPr>
    <w:rPr/>
  </w:style>
  <w:style w:type="paragraph" w:styleId="EditorsNote" w:customStyle="1">
    <w:name w:val="Editor's Note"/>
    <w:basedOn w:val="NO"/>
    <w:qFormat/>
    <w:rsid w:val="000b7fed"/>
    <w:pPr/>
    <w:rPr>
      <w:color w:val="FF0000"/>
    </w:rPr>
  </w:style>
  <w:style w:type="paragraph" w:styleId="ListBullet">
    <w:name w:val="List Bullet"/>
    <w:basedOn w:val="List"/>
    <w:qFormat/>
    <w:rsid w:val="000b7fed"/>
    <w:pPr/>
    <w:rPr/>
  </w:style>
  <w:style w:type="paragraph" w:styleId="B1" w:customStyle="1">
    <w:name w:val="B1"/>
    <w:basedOn w:val="List"/>
    <w:qFormat/>
    <w:rsid w:val="000b7fed"/>
    <w:pPr/>
    <w:rPr/>
  </w:style>
  <w:style w:type="paragraph" w:styleId="B2" w:customStyle="1">
    <w:name w:val="B2"/>
    <w:basedOn w:val="ListBullet3"/>
    <w:qFormat/>
    <w:rsid w:val="000b7fed"/>
    <w:pPr/>
    <w:rPr/>
  </w:style>
  <w:style w:type="paragraph" w:styleId="B3" w:customStyle="1">
    <w:name w:val="B3"/>
    <w:basedOn w:val="ListBullet4"/>
    <w:qFormat/>
    <w:rsid w:val="000b7fed"/>
    <w:pPr/>
    <w:rPr/>
  </w:style>
  <w:style w:type="paragraph" w:styleId="B4" w:customStyle="1">
    <w:name w:val="B4"/>
    <w:basedOn w:val="ListBullet5"/>
    <w:qFormat/>
    <w:rsid w:val="000b7fed"/>
    <w:pPr/>
    <w:rPr/>
  </w:style>
  <w:style w:type="paragraph" w:styleId="B5" w:customStyle="1">
    <w:name w:val="B5"/>
    <w:basedOn w:val="ListNumber"/>
    <w:qFormat/>
    <w:rsid w:val="000b7fed"/>
    <w:pPr/>
    <w:rPr/>
  </w:style>
  <w:style w:type="paragraph" w:styleId="Footer">
    <w:name w:val="Footer"/>
    <w:basedOn w:val="Header"/>
    <w:rsid w:val="000b7fed"/>
    <w:pPr>
      <w:jc w:val="center"/>
    </w:pPr>
    <w:rPr>
      <w:i/>
    </w:rPr>
  </w:style>
  <w:style w:type="paragraph" w:styleId="ZTD" w:customStyle="1">
    <w:name w:val="ZTD"/>
    <w:basedOn w:val="ZB"/>
    <w:qFormat/>
    <w:rsid w:val="000b7fed"/>
    <w:pPr/>
    <w:rPr>
      <w:i w:val="false"/>
      <w:sz w:val="40"/>
    </w:rPr>
  </w:style>
  <w:style w:type="paragraph" w:styleId="CRCoverPage" w:customStyle="1">
    <w:name w:val="CR Cover Page"/>
    <w:qFormat/>
    <w:rsid w:val="000b7fed"/>
    <w:pPr>
      <w:widowControl/>
      <w:suppressAutoHyphens w:val="true"/>
      <w:bidi w:val="0"/>
      <w:spacing w:before="0" w:after="120"/>
      <w:jc w:val="left"/>
    </w:pPr>
    <w:rPr>
      <w:rFonts w:ascii="Arial" w:hAnsi="Arial" w:eastAsia="Times New Roman" w:cs="Times New Roman"/>
      <w:color w:val="auto"/>
      <w:kern w:val="0"/>
      <w:sz w:val="20"/>
      <w:szCs w:val="20"/>
      <w:lang w:val="en-GB" w:eastAsia="en-US" w:bidi="ar-SA"/>
    </w:rPr>
  </w:style>
  <w:style w:type="paragraph" w:styleId="Tdoc-header" w:customStyle="1">
    <w:name w:val="tdoc-header"/>
    <w:qFormat/>
    <w:rsid w:val="000b7fed"/>
    <w:pPr>
      <w:widowControl/>
      <w:suppressAutoHyphens w:val="true"/>
      <w:bidi w:val="0"/>
      <w:spacing w:before="0" w:after="0"/>
      <w:jc w:val="left"/>
    </w:pPr>
    <w:rPr>
      <w:rFonts w:ascii="Arial" w:hAnsi="Arial" w:eastAsia="Times New Roman" w:cs="Times New Roman"/>
      <w:color w:val="auto"/>
      <w:kern w:val="0"/>
      <w:sz w:val="24"/>
      <w:szCs w:val="20"/>
      <w:lang w:val="en-GB" w:eastAsia="en-US" w:bidi="ar-SA"/>
    </w:rPr>
  </w:style>
  <w:style w:type="paragraph" w:styleId="Annotationtext">
    <w:name w:val="annotation text"/>
    <w:basedOn w:val="Normal"/>
    <w:semiHidden/>
    <w:qFormat/>
    <w:rsid w:val="000b7fed"/>
    <w:pPr/>
    <w:rPr/>
  </w:style>
  <w:style w:type="paragraph" w:styleId="BalloonText">
    <w:name w:val="Balloon Text"/>
    <w:basedOn w:val="Normal"/>
    <w:semiHidden/>
    <w:qFormat/>
    <w:rsid w:val="000b7fed"/>
    <w:pPr/>
    <w:rPr>
      <w:rFonts w:ascii="Tahoma" w:hAnsi="Tahoma" w:cs="Tahoma"/>
      <w:sz w:val="16"/>
      <w:szCs w:val="16"/>
    </w:rPr>
  </w:style>
  <w:style w:type="paragraph" w:styleId="Annotationsubject">
    <w:name w:val="annotation subject"/>
    <w:basedOn w:val="Annotationtext"/>
    <w:next w:val="Annotationtext"/>
    <w:semiHidden/>
    <w:qFormat/>
    <w:rsid w:val="000b7fed"/>
    <w:pPr/>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qFormat/>
    <w:rsid w:val="00887da0"/>
    <w:pPr/>
    <w:rPr/>
  </w:style>
  <w:style w:type="paragraph" w:styleId="BlockText">
    <w:name w:val="Block Text"/>
    <w:basedOn w:val="Normal"/>
    <w:semiHidden/>
    <w:unhideWhenUsed/>
    <w:qFormat/>
    <w:rsid w:val="00887da0"/>
    <w:pPr>
      <w:pBdr>
        <w:top w:val="single" w:sz="2" w:space="10" w:color="4F81BD"/>
        <w:left w:val="single" w:sz="2" w:space="10" w:color="4F81BD"/>
        <w:bottom w:val="single" w:sz="2" w:space="10" w:color="4F81BD"/>
        <w:right w:val="single" w:sz="2" w:space="10" w:color="4F81BD"/>
      </w:pBdr>
      <w:ind w:left="1152" w:right="1152" w:hanging="0"/>
    </w:pPr>
    <w:rPr>
      <w:rFonts w:ascii="Calibri" w:hAnsi="Calibri" w:eastAsia="" w:cs="Arial" w:asciiTheme="minorHAnsi" w:cstheme="minorBidi" w:eastAsiaTheme="minorEastAsia" w:hAnsiTheme="minorHAnsi"/>
      <w:i/>
      <w:iCs/>
      <w:color w:val="4F81BD" w:themeColor="accent1"/>
    </w:rPr>
  </w:style>
  <w:style w:type="paragraph" w:styleId="BodyText2">
    <w:name w:val="Body Text 2"/>
    <w:basedOn w:val="Normal"/>
    <w:link w:val="Textkrper2Zchn"/>
    <w:semiHidden/>
    <w:unhideWhenUsed/>
    <w:qFormat/>
    <w:rsid w:val="00887da0"/>
    <w:pPr>
      <w:spacing w:lineRule="auto" w:line="480" w:before="0" w:after="120"/>
    </w:pPr>
    <w:rPr/>
  </w:style>
  <w:style w:type="paragraph" w:styleId="BodyText3">
    <w:name w:val="Body Text 3"/>
    <w:basedOn w:val="Normal"/>
    <w:link w:val="Textkrper3Zchn"/>
    <w:semiHidden/>
    <w:unhideWhenUsed/>
    <w:qFormat/>
    <w:rsid w:val="00887da0"/>
    <w:pPr>
      <w:spacing w:before="0" w:after="120"/>
    </w:pPr>
    <w:rPr>
      <w:sz w:val="16"/>
      <w:szCs w:val="16"/>
    </w:rPr>
  </w:style>
  <w:style w:type="paragraph" w:styleId="TextBodyIndent">
    <w:name w:val="Body Text Indent"/>
    <w:basedOn w:val="Normal"/>
    <w:link w:val="Textkrper-ZeileneinzugZchn"/>
    <w:semiHidden/>
    <w:unhideWhenUsed/>
    <w:rsid w:val="00887da0"/>
    <w:pPr>
      <w:spacing w:before="0" w:after="120"/>
      <w:ind w:left="283" w:hanging="0"/>
    </w:pPr>
    <w:rPr/>
  </w:style>
  <w:style w:type="paragraph" w:styleId="BodyTextFirstIndent2">
    <w:name w:val="Body Text First Indent 2"/>
    <w:basedOn w:val="TextBodyIndent"/>
    <w:link w:val="Textkrper-Erstzeileneinzug2Zchn"/>
    <w:semiHidden/>
    <w:unhideWhenUsed/>
    <w:qFormat/>
    <w:rsid w:val="00887da0"/>
    <w:pPr>
      <w:spacing w:before="0" w:after="180"/>
      <w:ind w:left="360" w:firstLine="360"/>
    </w:pPr>
    <w:rPr/>
  </w:style>
  <w:style w:type="paragraph" w:styleId="BodyTextIndent2">
    <w:name w:val="Body Text Indent 2"/>
    <w:basedOn w:val="Normal"/>
    <w:link w:val="Textkrper-Einzug2Zchn"/>
    <w:semiHidden/>
    <w:unhideWhenUsed/>
    <w:qFormat/>
    <w:rsid w:val="00887da0"/>
    <w:pPr>
      <w:spacing w:lineRule="auto" w:line="480" w:before="0" w:after="120"/>
      <w:ind w:left="283" w:hanging="0"/>
    </w:pPr>
    <w:rPr/>
  </w:style>
  <w:style w:type="paragraph" w:styleId="BodyTextIndent3">
    <w:name w:val="Body Text Indent 3"/>
    <w:basedOn w:val="Normal"/>
    <w:link w:val="Textkrper-Einzug3Zchn"/>
    <w:semiHidden/>
    <w:unhideWhenUsed/>
    <w:qFormat/>
    <w:rsid w:val="00887da0"/>
    <w:pPr>
      <w:spacing w:before="0" w:after="120"/>
      <w:ind w:left="283" w:hanging="0"/>
    </w:pPr>
    <w:rPr>
      <w:sz w:val="16"/>
      <w:szCs w:val="16"/>
    </w:rPr>
  </w:style>
  <w:style w:type="paragraph" w:styleId="Closing">
    <w:name w:val="Closing"/>
    <w:basedOn w:val="Normal"/>
    <w:link w:val="GruformelZchn"/>
    <w:semiHidden/>
    <w:unhideWhenUsed/>
    <w:qFormat/>
    <w:rsid w:val="00887da0"/>
    <w:pPr>
      <w:spacing w:before="0" w:after="0"/>
      <w:ind w:left="4252" w:hanging="0"/>
    </w:pPr>
    <w:rPr/>
  </w:style>
  <w:style w:type="paragraph" w:styleId="Date">
    <w:name w:val="Date"/>
    <w:basedOn w:val="Normal"/>
    <w:next w:val="Normal"/>
    <w:link w:val="DatumZchn"/>
    <w:qFormat/>
    <w:rsid w:val="00887da0"/>
    <w:pPr/>
    <w:rPr/>
  </w:style>
  <w:style w:type="paragraph" w:styleId="E-mailSignature">
    <w:name w:val="E-mail Signature"/>
    <w:basedOn w:val="Normal"/>
    <w:link w:val="E-Mail-SignaturZchn"/>
    <w:semiHidden/>
    <w:unhideWhenUsed/>
    <w:qFormat/>
    <w:rsid w:val="00887da0"/>
    <w:pPr>
      <w:spacing w:before="0" w:after="0"/>
    </w:pPr>
    <w:rPr/>
  </w:style>
  <w:style w:type="paragraph" w:styleId="Endnote">
    <w:name w:val="Endnote Text"/>
    <w:basedOn w:val="Normal"/>
    <w:link w:val="EndnotentextZchn"/>
    <w:semiHidden/>
    <w:unhideWhenUsed/>
    <w:rsid w:val="00887da0"/>
    <w:pPr>
      <w:spacing w:before="0" w:after="0"/>
    </w:pPr>
    <w:rPr/>
  </w:style>
  <w:style w:type="paragraph" w:styleId="Envelopeaddress">
    <w:name w:val="envelope address"/>
    <w:basedOn w:val="Normal"/>
    <w:semiHidden/>
    <w:unhideWhenUsed/>
    <w:qFormat/>
    <w:rsid w:val="00887da0"/>
    <w:pPr>
      <w:spacing w:before="0" w:after="0"/>
      <w:ind w:left="2880" w:hanging="0"/>
    </w:pPr>
    <w:rPr>
      <w:rFonts w:ascii="Cambria" w:hAnsi="Cambria" w:eastAsia="" w:cs="Times New Roman" w:asciiTheme="majorHAnsi" w:cstheme="majorBidi" w:eastAsiaTheme="majorEastAsia" w:hAnsiTheme="majorHAnsi"/>
      <w:sz w:val="24"/>
      <w:szCs w:val="24"/>
    </w:rPr>
  </w:style>
  <w:style w:type="paragraph" w:styleId="Envelopereturn">
    <w:name w:val="envelope return"/>
    <w:basedOn w:val="Normal"/>
    <w:semiHidden/>
    <w:unhideWhenUsed/>
    <w:qFormat/>
    <w:rsid w:val="00887da0"/>
    <w:pPr>
      <w:spacing w:before="0" w:after="0"/>
    </w:pPr>
    <w:rPr>
      <w:rFonts w:ascii="Cambria" w:hAnsi="Cambria" w:eastAsia="" w:cs="Times New Roman" w:asciiTheme="majorHAnsi" w:cstheme="majorBidi" w:eastAsiaTheme="majorEastAsia" w:hAnsiTheme="majorHAnsi"/>
    </w:rPr>
  </w:style>
  <w:style w:type="paragraph" w:styleId="HTMLAddress">
    <w:name w:val="HTML Address"/>
    <w:basedOn w:val="Normal"/>
    <w:link w:val="HTMLAdresseZchn"/>
    <w:semiHidden/>
    <w:unhideWhenUsed/>
    <w:qFormat/>
    <w:rsid w:val="00887da0"/>
    <w:pPr>
      <w:spacing w:before="0" w:after="0"/>
    </w:pPr>
    <w:rPr>
      <w:i/>
      <w:iCs/>
    </w:rPr>
  </w:style>
  <w:style w:type="paragraph" w:styleId="HTMLPreformatted">
    <w:name w:val="HTML Preformatted"/>
    <w:basedOn w:val="Normal"/>
    <w:link w:val="HTMLVorformatiertZchn"/>
    <w:semiHidden/>
    <w:unhideWhenUsed/>
    <w:qFormat/>
    <w:rsid w:val="00887da0"/>
    <w:pPr>
      <w:spacing w:before="0" w:after="0"/>
    </w:pPr>
    <w:rPr>
      <w:rFonts w:ascii="Consolas" w:hAnsi="Consolas"/>
    </w:rPr>
  </w:style>
  <w:style w:type="paragraph" w:styleId="Index3">
    <w:name w:val="index 3"/>
    <w:basedOn w:val="Normal"/>
    <w:next w:val="Normal"/>
    <w:semiHidden/>
    <w:unhideWhenUsed/>
    <w:qFormat/>
    <w:rsid w:val="00887da0"/>
    <w:pPr>
      <w:spacing w:before="0" w:after="0"/>
      <w:ind w:left="600" w:hanging="200"/>
    </w:pPr>
    <w:rPr/>
  </w:style>
  <w:style w:type="paragraph" w:styleId="Index4">
    <w:name w:val="index 4"/>
    <w:basedOn w:val="Normal"/>
    <w:next w:val="Normal"/>
    <w:semiHidden/>
    <w:unhideWhenUsed/>
    <w:qFormat/>
    <w:rsid w:val="00887da0"/>
    <w:pPr>
      <w:spacing w:before="0" w:after="0"/>
      <w:ind w:left="800" w:hanging="200"/>
    </w:pPr>
    <w:rPr/>
  </w:style>
  <w:style w:type="paragraph" w:styleId="Index5">
    <w:name w:val="index 5"/>
    <w:basedOn w:val="Normal"/>
    <w:next w:val="Normal"/>
    <w:semiHidden/>
    <w:unhideWhenUsed/>
    <w:qFormat/>
    <w:rsid w:val="00887da0"/>
    <w:pPr>
      <w:spacing w:before="0" w:after="0"/>
      <w:ind w:left="1000" w:hanging="200"/>
    </w:pPr>
    <w:rPr/>
  </w:style>
  <w:style w:type="paragraph" w:styleId="Index6">
    <w:name w:val="index 6"/>
    <w:basedOn w:val="Normal"/>
    <w:next w:val="Normal"/>
    <w:semiHidden/>
    <w:unhideWhenUsed/>
    <w:qFormat/>
    <w:rsid w:val="00887da0"/>
    <w:pPr>
      <w:spacing w:before="0" w:after="0"/>
      <w:ind w:left="1200" w:hanging="200"/>
    </w:pPr>
    <w:rPr/>
  </w:style>
  <w:style w:type="paragraph" w:styleId="Index7">
    <w:name w:val="index 7"/>
    <w:basedOn w:val="Normal"/>
    <w:next w:val="Normal"/>
    <w:semiHidden/>
    <w:unhideWhenUsed/>
    <w:qFormat/>
    <w:rsid w:val="00887da0"/>
    <w:pPr>
      <w:spacing w:before="0" w:after="0"/>
      <w:ind w:left="1400" w:hanging="200"/>
    </w:pPr>
    <w:rPr/>
  </w:style>
  <w:style w:type="paragraph" w:styleId="Index8">
    <w:name w:val="index 8"/>
    <w:basedOn w:val="Normal"/>
    <w:next w:val="Normal"/>
    <w:semiHidden/>
    <w:unhideWhenUsed/>
    <w:qFormat/>
    <w:rsid w:val="00887da0"/>
    <w:pPr>
      <w:spacing w:before="0" w:after="0"/>
      <w:ind w:left="1600" w:hanging="200"/>
    </w:pPr>
    <w:rPr/>
  </w:style>
  <w:style w:type="paragraph" w:styleId="Index9">
    <w:name w:val="index 9"/>
    <w:basedOn w:val="Normal"/>
    <w:next w:val="Normal"/>
    <w:semiHidden/>
    <w:unhideWhenUsed/>
    <w:qFormat/>
    <w:rsid w:val="00887da0"/>
    <w:pPr>
      <w:spacing w:before="0" w:after="0"/>
      <w:ind w:left="1800" w:hanging="200"/>
    </w:pPr>
    <w:rPr/>
  </w:style>
  <w:style w:type="paragraph" w:styleId="Indexheading">
    <w:name w:val="index heading"/>
    <w:basedOn w:val="Berschrift"/>
    <w:qFormat/>
    <w:pPr/>
    <w:rPr/>
  </w:style>
  <w:style w:type="paragraph" w:styleId="IntenseQuote">
    <w:name w:val="Intense Quote"/>
    <w:basedOn w:val="Normal"/>
    <w:next w:val="Normal"/>
    <w:link w:val="IntensivesZitatZchn"/>
    <w:uiPriority w:val="30"/>
    <w:qFormat/>
    <w:rsid w:val="00887da0"/>
    <w:pPr>
      <w:pBdr>
        <w:top w:val="single" w:sz="4" w:space="10" w:color="4F81BD"/>
        <w:bottom w:val="single" w:sz="4" w:space="10" w:color="4F81BD"/>
      </w:pBdr>
      <w:spacing w:before="360" w:after="360"/>
      <w:ind w:left="864" w:right="864" w:hanging="0"/>
      <w:jc w:val="center"/>
    </w:pPr>
    <w:rPr>
      <w:i/>
      <w:iCs/>
      <w:color w:val="4F81BD" w:themeColor="accent1"/>
    </w:rPr>
  </w:style>
  <w:style w:type="paragraph" w:styleId="ListContinue">
    <w:name w:val="List Continue"/>
    <w:basedOn w:val="Normal"/>
    <w:semiHidden/>
    <w:unhideWhenUsed/>
    <w:qFormat/>
    <w:rsid w:val="00887da0"/>
    <w:pPr>
      <w:spacing w:before="0" w:after="120"/>
      <w:ind w:left="283" w:hanging="0"/>
      <w:contextualSpacing/>
    </w:pPr>
    <w:rPr/>
  </w:style>
  <w:style w:type="paragraph" w:styleId="ListContinue2">
    <w:name w:val="List Continue 2"/>
    <w:basedOn w:val="Normal"/>
    <w:semiHidden/>
    <w:unhideWhenUsed/>
    <w:qFormat/>
    <w:rsid w:val="00887da0"/>
    <w:pPr>
      <w:spacing w:before="0" w:after="120"/>
      <w:ind w:left="566" w:hanging="0"/>
      <w:contextualSpacing/>
    </w:pPr>
    <w:rPr/>
  </w:style>
  <w:style w:type="paragraph" w:styleId="ListContinue3">
    <w:name w:val="List Continue 3"/>
    <w:basedOn w:val="Normal"/>
    <w:semiHidden/>
    <w:unhideWhenUsed/>
    <w:qFormat/>
    <w:rsid w:val="00887da0"/>
    <w:pPr>
      <w:spacing w:before="0" w:after="120"/>
      <w:ind w:left="849" w:hanging="0"/>
      <w:contextualSpacing/>
    </w:pPr>
    <w:rPr/>
  </w:style>
  <w:style w:type="paragraph" w:styleId="ListContinue4">
    <w:name w:val="List Continue 4"/>
    <w:basedOn w:val="Normal"/>
    <w:semiHidden/>
    <w:unhideWhenUsed/>
    <w:qFormat/>
    <w:rsid w:val="00887da0"/>
    <w:pPr>
      <w:spacing w:before="0" w:after="120"/>
      <w:ind w:left="1132" w:hanging="0"/>
      <w:contextualSpacing/>
    </w:pPr>
    <w:rPr/>
  </w:style>
  <w:style w:type="paragraph" w:styleId="ListContinue5">
    <w:name w:val="List Continue 5"/>
    <w:basedOn w:val="Normal"/>
    <w:semiHidden/>
    <w:unhideWhenUsed/>
    <w:qFormat/>
    <w:rsid w:val="00887da0"/>
    <w:pPr>
      <w:spacing w:before="0" w:after="120"/>
      <w:ind w:left="1415" w:hanging="0"/>
      <w:contextualSpacing/>
    </w:pPr>
    <w:rPr/>
  </w:style>
  <w:style w:type="paragraph" w:styleId="ListNumber3">
    <w:name w:val="List Number 3"/>
    <w:basedOn w:val="Normal"/>
    <w:semiHidden/>
    <w:unhideWhenUsed/>
    <w:qFormat/>
    <w:rsid w:val="00887da0"/>
    <w:pPr>
      <w:numPr>
        <w:ilvl w:val="0"/>
        <w:numId w:val="1"/>
      </w:numPr>
      <w:spacing w:before="0" w:after="180"/>
      <w:contextualSpacing/>
    </w:pPr>
    <w:rPr/>
  </w:style>
  <w:style w:type="paragraph" w:styleId="ListNumber4">
    <w:name w:val="List Number 4"/>
    <w:basedOn w:val="Normal"/>
    <w:semiHidden/>
    <w:unhideWhenUsed/>
    <w:qFormat/>
    <w:rsid w:val="00887da0"/>
    <w:pPr>
      <w:numPr>
        <w:ilvl w:val="0"/>
        <w:numId w:val="2"/>
      </w:numPr>
      <w:spacing w:before="0" w:after="180"/>
      <w:contextualSpacing/>
    </w:pPr>
    <w:rPr/>
  </w:style>
  <w:style w:type="paragraph" w:styleId="ListNumber5">
    <w:name w:val="List Number 5"/>
    <w:basedOn w:val="Normal"/>
    <w:semiHidden/>
    <w:unhideWhenUsed/>
    <w:qFormat/>
    <w:rsid w:val="00887da0"/>
    <w:pPr>
      <w:numPr>
        <w:ilvl w:val="0"/>
        <w:numId w:val="3"/>
      </w:numPr>
      <w:spacing w:before="0" w:after="180"/>
      <w:contextualSpacing/>
    </w:pPr>
    <w:rPr/>
  </w:style>
  <w:style w:type="paragraph" w:styleId="ListParagraph">
    <w:name w:val="List Paragraph"/>
    <w:basedOn w:val="Normal"/>
    <w:uiPriority w:val="34"/>
    <w:qFormat/>
    <w:rsid w:val="00887da0"/>
    <w:pPr>
      <w:spacing w:before="0" w:after="180"/>
      <w:ind w:left="720" w:hanging="0"/>
      <w:contextualSpacing/>
    </w:pPr>
    <w:rPr/>
  </w:style>
  <w:style w:type="paragraph" w:styleId="Macro">
    <w:name w:val="macro"/>
    <w:link w:val="MakrotextZchn"/>
    <w:semiHidden/>
    <w:unhideWhenUsed/>
    <w:qFormat/>
    <w:rsid w:val="00887da0"/>
    <w:pPr>
      <w:widowControl/>
      <w:tabs>
        <w:tab w:val="clear" w:pos="284"/>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bidi w:val="0"/>
      <w:spacing w:before="0" w:after="0"/>
      <w:jc w:val="left"/>
    </w:pPr>
    <w:rPr>
      <w:rFonts w:ascii="Consolas" w:hAnsi="Consolas" w:eastAsia="Times New Roman" w:cs="Times New Roman"/>
      <w:color w:val="auto"/>
      <w:kern w:val="0"/>
      <w:sz w:val="20"/>
      <w:szCs w:val="20"/>
      <w:lang w:val="en-GB" w:eastAsia="en-US" w:bidi="ar-SA"/>
    </w:rPr>
  </w:style>
  <w:style w:type="paragraph" w:styleId="MessageHeader">
    <w:name w:val="Message Header"/>
    <w:basedOn w:val="Normal"/>
    <w:link w:val="NachrichtenkopfZchn"/>
    <w:semiHidden/>
    <w:unhideWhenUsed/>
    <w:qFormat/>
    <w:rsid w:val="00887da0"/>
    <w:pPr>
      <w:pBdr>
        <w:top w:val="single" w:sz="6" w:space="1" w:color="000000"/>
        <w:left w:val="single" w:sz="6" w:space="1" w:color="000000"/>
        <w:bottom w:val="single" w:sz="6" w:space="1" w:color="000000"/>
        <w:right w:val="single" w:sz="6" w:space="1" w:color="000000"/>
      </w:pBdr>
      <w:shd w:val="pct20" w:color="auto" w:fill="auto"/>
      <w:spacing w:before="0" w:after="0"/>
      <w:ind w:left="1134" w:hanging="1134"/>
    </w:pPr>
    <w:rPr>
      <w:rFonts w:ascii="Cambria" w:hAnsi="Cambria" w:eastAsia="" w:cs="Times New Roman" w:asciiTheme="majorHAnsi" w:cstheme="majorBidi" w:eastAsiaTheme="majorEastAsia" w:hAnsiTheme="majorHAnsi"/>
      <w:sz w:val="24"/>
      <w:szCs w:val="24"/>
    </w:rPr>
  </w:style>
  <w:style w:type="paragraph" w:styleId="NoSpacing">
    <w:name w:val="No Spacing"/>
    <w:uiPriority w:val="1"/>
    <w:qFormat/>
    <w:rsid w:val="00887da0"/>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en-US" w:bidi="ar-SA"/>
    </w:rPr>
  </w:style>
  <w:style w:type="paragraph" w:styleId="NormalWeb">
    <w:name w:val="Normal (Web)"/>
    <w:basedOn w:val="Normal"/>
    <w:semiHidden/>
    <w:unhideWhenUsed/>
    <w:qFormat/>
    <w:rsid w:val="00887da0"/>
    <w:pPr/>
    <w:rPr>
      <w:sz w:val="24"/>
      <w:szCs w:val="24"/>
    </w:rPr>
  </w:style>
  <w:style w:type="paragraph" w:styleId="NormalIndent">
    <w:name w:val="Normal Indent"/>
    <w:basedOn w:val="Normal"/>
    <w:semiHidden/>
    <w:unhideWhenUsed/>
    <w:qFormat/>
    <w:rsid w:val="00887da0"/>
    <w:pPr>
      <w:ind w:left="720" w:hanging="0"/>
    </w:pPr>
    <w:rPr/>
  </w:style>
  <w:style w:type="paragraph" w:styleId="NoteHeading">
    <w:name w:val="Note Heading"/>
    <w:basedOn w:val="Normal"/>
    <w:next w:val="Normal"/>
    <w:link w:val="Fu-EndnotenberschriftZchn"/>
    <w:semiHidden/>
    <w:unhideWhenUsed/>
    <w:qFormat/>
    <w:rsid w:val="00887da0"/>
    <w:pPr>
      <w:spacing w:before="0" w:after="0"/>
    </w:pPr>
    <w:rPr/>
  </w:style>
  <w:style w:type="paragraph" w:styleId="PlainText">
    <w:name w:val="Plain Text"/>
    <w:basedOn w:val="Normal"/>
    <w:link w:val="NurTextZchn"/>
    <w:semiHidden/>
    <w:unhideWhenUsed/>
    <w:qFormat/>
    <w:rsid w:val="00887da0"/>
    <w:pPr>
      <w:spacing w:before="0" w:after="0"/>
    </w:pPr>
    <w:rPr>
      <w:rFonts w:ascii="Consolas" w:hAnsi="Consolas"/>
      <w:sz w:val="21"/>
      <w:szCs w:val="21"/>
    </w:rPr>
  </w:style>
  <w:style w:type="paragraph" w:styleId="Quote">
    <w:name w:val="Quote"/>
    <w:basedOn w:val="Normal"/>
    <w:next w:val="Normal"/>
    <w:link w:val="ZitatZchn"/>
    <w:uiPriority w:val="29"/>
    <w:qFormat/>
    <w:rsid w:val="00887da0"/>
    <w:pPr>
      <w:spacing w:before="200" w:after="160"/>
      <w:ind w:left="864" w:right="864" w:hanging="0"/>
      <w:jc w:val="center"/>
    </w:pPr>
    <w:rPr>
      <w:i/>
      <w:iCs/>
      <w:color w:val="404040" w:themeColor="text1" w:themeTint="bf"/>
    </w:rPr>
  </w:style>
  <w:style w:type="paragraph" w:styleId="ComplimentaryClose">
    <w:name w:val="Salutation"/>
    <w:basedOn w:val="Normal"/>
    <w:next w:val="Normal"/>
    <w:link w:val="AnredeZchn"/>
    <w:rsid w:val="00887da0"/>
    <w:pPr/>
    <w:rPr/>
  </w:style>
  <w:style w:type="paragraph" w:styleId="Signature">
    <w:name w:val="Signature"/>
    <w:basedOn w:val="Normal"/>
    <w:link w:val="UnterschriftZchn"/>
    <w:semiHidden/>
    <w:unhideWhenUsed/>
    <w:rsid w:val="00887da0"/>
    <w:pPr>
      <w:spacing w:before="0" w:after="0"/>
      <w:ind w:left="4252" w:hanging="0"/>
    </w:pPr>
    <w:rPr/>
  </w:style>
  <w:style w:type="paragraph" w:styleId="Subtitle">
    <w:name w:val="Subtitle"/>
    <w:basedOn w:val="Normal"/>
    <w:next w:val="Normal"/>
    <w:link w:val="UntertitelZchn"/>
    <w:qFormat/>
    <w:rsid w:val="00887da0"/>
    <w:pPr>
      <w:spacing w:before="0" w:after="160"/>
    </w:pPr>
    <w:rPr>
      <w:rFonts w:ascii="Calibri" w:hAnsi="Calibri" w:eastAsia="" w:cs="Arial" w:asciiTheme="minorHAnsi" w:cstheme="minorBidi" w:eastAsiaTheme="minorEastAsia" w:hAnsiTheme="minorHAnsi"/>
      <w:color w:val="5A5A5A" w:themeColor="text1" w:themeTint="a5"/>
      <w:spacing w:val="15"/>
      <w:sz w:val="22"/>
      <w:szCs w:val="22"/>
    </w:rPr>
  </w:style>
  <w:style w:type="paragraph" w:styleId="Tableofauthorities">
    <w:name w:val="table of authorities"/>
    <w:basedOn w:val="Normal"/>
    <w:next w:val="Normal"/>
    <w:semiHidden/>
    <w:unhideWhenUsed/>
    <w:qFormat/>
    <w:rsid w:val="00887da0"/>
    <w:pPr>
      <w:spacing w:before="0" w:after="0"/>
      <w:ind w:left="200" w:hanging="200"/>
    </w:pPr>
    <w:rPr/>
  </w:style>
  <w:style w:type="paragraph" w:styleId="Tableoffigures">
    <w:name w:val="table of figures"/>
    <w:basedOn w:val="Normal"/>
    <w:next w:val="Normal"/>
    <w:semiHidden/>
    <w:unhideWhenUsed/>
    <w:qFormat/>
    <w:rsid w:val="00887da0"/>
    <w:pPr>
      <w:spacing w:before="0" w:after="0"/>
    </w:pPr>
    <w:rPr/>
  </w:style>
  <w:style w:type="paragraph" w:styleId="Title">
    <w:name w:val="Title"/>
    <w:basedOn w:val="Normal"/>
    <w:next w:val="Normal"/>
    <w:link w:val="TitelZchn"/>
    <w:qFormat/>
    <w:rsid w:val="00887da0"/>
    <w:pPr>
      <w:spacing w:before="0" w:after="0"/>
      <w:contextualSpacing/>
    </w:pPr>
    <w:rPr>
      <w:rFonts w:ascii="Cambria" w:hAnsi="Cambria" w:eastAsia="" w:cs="Times New Roman" w:asciiTheme="majorHAnsi" w:cstheme="majorBidi" w:eastAsiaTheme="majorEastAsia" w:hAnsiTheme="majorHAnsi"/>
      <w:spacing w:val="-10"/>
      <w:kern w:val="2"/>
      <w:sz w:val="56"/>
      <w:szCs w:val="56"/>
    </w:rPr>
  </w:style>
  <w:style w:type="paragraph" w:styleId="Toaheading">
    <w:name w:val="toa heading"/>
    <w:basedOn w:val="Normal"/>
    <w:next w:val="Normal"/>
    <w:semiHidden/>
    <w:unhideWhenUsed/>
    <w:qFormat/>
    <w:rsid w:val="00887da0"/>
    <w:pPr>
      <w:spacing w:before="120" w:after="180"/>
    </w:pPr>
    <w:rPr>
      <w:rFonts w:ascii="Cambria" w:hAnsi="Cambria" w:eastAsia="" w:cs="Times New Roman" w:asciiTheme="majorHAnsi" w:cstheme="majorBidi" w:eastAsiaTheme="majorEastAsia" w:hAnsiTheme="majorHAnsi"/>
      <w:b/>
      <w:bCs/>
      <w:sz w:val="24"/>
      <w:szCs w:val="24"/>
    </w:rPr>
  </w:style>
  <w:style w:type="paragraph" w:styleId="IndexHeading1">
    <w:name w:val="Index Heading"/>
    <w:basedOn w:val="Heading"/>
    <w:pPr/>
    <w:rPr/>
  </w:style>
  <w:style w:type="paragraph" w:styleId="ContentsHeading">
    <w:name w:val="TOC Heading"/>
    <w:basedOn w:val="Heading1"/>
    <w:next w:val="Normal"/>
    <w:uiPriority w:val="39"/>
    <w:semiHidden/>
    <w:unhideWhenUsed/>
    <w:qFormat/>
    <w:rsid w:val="00887da0"/>
    <w:pPr>
      <w:pBdr>
        <w:top w:val="nil"/>
      </w:pBdr>
      <w:spacing w:before="240" w:after="0"/>
      <w:ind w:left="0" w:hanging="0"/>
      <w:outlineLvl w:val="9"/>
    </w:pPr>
    <w:rPr>
      <w:rFonts w:ascii="Cambria" w:hAnsi="Cambria" w:eastAsia="" w:cs="Times New Roman" w:asciiTheme="majorHAnsi" w:cstheme="majorBidi" w:eastAsiaTheme="majorEastAsia" w:hAnsiTheme="majorHAnsi"/>
      <w:color w:val="365F91" w:themeColor="accent1" w:themeShade="bf"/>
      <w:sz w:val="32"/>
      <w:szCs w:val="32"/>
    </w:rPr>
  </w:style>
  <w:style w:type="paragraph" w:styleId="Revision">
    <w:name w:val="Revision"/>
    <w:uiPriority w:val="99"/>
    <w:semiHidden/>
    <w:qFormat/>
    <w:rsid w:val="00451990"/>
    <w:pPr>
      <w:widowControl/>
      <w:suppressAutoHyphens w:val="false"/>
      <w:bidi w:val="0"/>
      <w:spacing w:before="0" w:after="0"/>
      <w:jc w:val="left"/>
    </w:pPr>
    <w:rPr>
      <w:rFonts w:ascii="Times New Roman" w:hAnsi="Times New Roman" w:eastAsia="Times New Roman" w:cs="Times New Roman"/>
      <w:color w:val="auto"/>
      <w:kern w:val="0"/>
      <w:sz w:val="20"/>
      <w:szCs w:val="20"/>
      <w:lang w:val="en-GB" w:eastAsia="en-US" w:bidi="ar-SA"/>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NoList" w:default="1">
    <w:name w:val="No List"/>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 w:type="table" w:customStyle="1" w:styleId="ListTable1Light-Accent5">
    <w:name w:val="List Table 1 Light - Accent 5"/>
    <w:uiPriority w:val="99"/>
    <w:rsid w:val="0081612e"/>
    <w:tblPr>
      <w:tblStyleRowBandSize w:val="1"/>
      <w:tblStyleColBandSize w:val="1"/>
      <w:tblCellMar>
        <w:top w:w="0" w:type="dxa"/>
        <w:left w:w="0" w:type="dxa"/>
        <w:bottom w:w="0" w:type="dxa"/>
        <w:right w:w="0" w:type="dxa"/>
      </w:tblCellMar>
    </w:tblPr>
    <w:tblStylePr w:type="firstRow">
      <w:rPr>
        <w:b/>
        <w:color w:val="404040"/>
      </w:rPr>
      <w:tblPr/>
      <w:tcPr>
        <w:tcBorders>
          <w:top w:val="none" w:color="000000" w:sz="4" w:space="0"/>
          <w:left w:val="none" w:color="000000" w:sz="4" w:space="0"/>
          <w:bottom w:val="single" w:color="4BACC6" w:themeColor="accent5" w:sz="4" w:space="0"/>
          <w:right w:val="none" w:color="000000" w:sz="4" w:space="0"/>
        </w:tcBorders>
      </w:tcPr>
    </w:tblStylePr>
    <w:tblStylePr w:type="lastRow">
      <w:rPr>
        <w:b/>
        <w:color w:val="404040"/>
      </w:rPr>
      <w:tblPr/>
      <w:tcPr>
        <w:tcBorders>
          <w:top w:val="single" w:color="4BACC6" w:themeColor="accent5"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5DE08-5A36-4E5B-A2A9-68A2D0E11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Application>LibreOffice/7.5.2.2$Linux_X86_64 LibreOffice_project/50$Build-2</Application>
  <AppVersion>15.0000</AppVersion>
  <Pages>4</Pages>
  <Words>973</Words>
  <Characters>5468</Characters>
  <CharactersWithSpaces>6400</CharactersWithSpaces>
  <Paragraphs>103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2023-05-09T14:27:00Z</dcterms:created>
  <dc:creator/>
  <dc:description/>
  <dc:language>en-US</dc:language>
  <cp:lastModifiedBy/>
  <dcterms:modified xsi:type="dcterms:W3CDTF">2023-05-26T07:48:00Z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file>